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F0F76" w14:textId="77777777" w:rsidR="005418DD" w:rsidRPr="00A77B60" w:rsidRDefault="005418DD" w:rsidP="005418DD">
      <w:pPr>
        <w:widowControl/>
        <w:autoSpaceDE/>
        <w:autoSpaceDN/>
        <w:spacing w:after="160" w:line="259" w:lineRule="auto"/>
        <w:jc w:val="center"/>
        <w:rPr>
          <w:rFonts w:asciiTheme="minorHAnsi" w:hAnsiTheme="minorHAnsi" w:cstheme="minorHAnsi"/>
          <w:b/>
          <w:spacing w:val="-2"/>
          <w:sz w:val="24"/>
          <w:szCs w:val="24"/>
        </w:rPr>
      </w:pPr>
    </w:p>
    <w:p w14:paraId="0A583D57" w14:textId="77777777" w:rsidR="005418DD" w:rsidRPr="00A77B60" w:rsidRDefault="005418DD" w:rsidP="005418DD">
      <w:pPr>
        <w:widowControl/>
        <w:autoSpaceDE/>
        <w:autoSpaceDN/>
        <w:spacing w:after="160" w:line="259" w:lineRule="auto"/>
        <w:jc w:val="center"/>
        <w:rPr>
          <w:rFonts w:asciiTheme="minorHAnsi" w:hAnsiTheme="minorHAnsi" w:cstheme="minorHAnsi"/>
          <w:b/>
          <w:spacing w:val="-2"/>
          <w:sz w:val="24"/>
          <w:szCs w:val="24"/>
        </w:rPr>
      </w:pPr>
    </w:p>
    <w:p w14:paraId="386106CC" w14:textId="5F138167" w:rsidR="005418DD" w:rsidRPr="00A77B60" w:rsidRDefault="005418DD" w:rsidP="005418DD">
      <w:pPr>
        <w:widowControl/>
        <w:autoSpaceDE/>
        <w:autoSpaceDN/>
        <w:spacing w:after="160" w:line="259" w:lineRule="auto"/>
        <w:jc w:val="center"/>
        <w:rPr>
          <w:rFonts w:asciiTheme="minorHAnsi" w:hAnsiTheme="minorHAnsi" w:cstheme="minorHAnsi"/>
          <w:b/>
          <w:spacing w:val="-2"/>
          <w:sz w:val="40"/>
          <w:szCs w:val="40"/>
        </w:rPr>
      </w:pPr>
      <w:r w:rsidRPr="00A77B60">
        <w:rPr>
          <w:rFonts w:asciiTheme="minorHAnsi" w:hAnsiTheme="minorHAnsi" w:cstheme="minorHAnsi"/>
          <w:b/>
          <w:spacing w:val="-2"/>
          <w:sz w:val="40"/>
          <w:szCs w:val="40"/>
        </w:rPr>
        <w:t>SZCZEGÓŁOWA SPECYFIKACJA TECHNICZNA WYKONANIA I ODBIORU ROBÓT BUDOWLANYCH</w:t>
      </w:r>
    </w:p>
    <w:p w14:paraId="7D4E8D5B" w14:textId="77777777" w:rsidR="005418DD" w:rsidRPr="00A77B60" w:rsidRDefault="005418DD" w:rsidP="005418DD">
      <w:pPr>
        <w:widowControl/>
        <w:autoSpaceDE/>
        <w:autoSpaceDN/>
        <w:spacing w:after="160" w:line="259" w:lineRule="auto"/>
        <w:jc w:val="center"/>
        <w:rPr>
          <w:rFonts w:asciiTheme="minorHAnsi" w:hAnsiTheme="minorHAnsi" w:cstheme="minorHAnsi"/>
          <w:b/>
          <w:spacing w:val="-2"/>
          <w:sz w:val="24"/>
          <w:szCs w:val="24"/>
        </w:rPr>
      </w:pPr>
    </w:p>
    <w:p w14:paraId="4991E6AD" w14:textId="77777777" w:rsidR="005418DD" w:rsidRPr="00A77B60" w:rsidRDefault="005418DD" w:rsidP="005418DD">
      <w:pPr>
        <w:widowControl/>
        <w:autoSpaceDE/>
        <w:autoSpaceDN/>
        <w:spacing w:after="160" w:line="259" w:lineRule="auto"/>
        <w:jc w:val="center"/>
        <w:rPr>
          <w:rFonts w:asciiTheme="minorHAnsi" w:hAnsiTheme="minorHAnsi" w:cstheme="minorHAnsi"/>
          <w:b/>
          <w:spacing w:val="-2"/>
          <w:sz w:val="24"/>
          <w:szCs w:val="24"/>
        </w:rPr>
      </w:pPr>
    </w:p>
    <w:p w14:paraId="7D4B562F" w14:textId="77777777" w:rsidR="005418DD" w:rsidRPr="00A77B60" w:rsidRDefault="005418DD" w:rsidP="005418DD">
      <w:pPr>
        <w:widowControl/>
        <w:autoSpaceDE/>
        <w:autoSpaceDN/>
        <w:spacing w:after="160" w:line="259" w:lineRule="auto"/>
        <w:jc w:val="center"/>
        <w:rPr>
          <w:rFonts w:asciiTheme="minorHAnsi" w:hAnsiTheme="minorHAnsi" w:cstheme="minorHAnsi"/>
          <w:b/>
          <w:spacing w:val="-2"/>
          <w:sz w:val="24"/>
          <w:szCs w:val="24"/>
        </w:rPr>
      </w:pPr>
    </w:p>
    <w:p w14:paraId="4E363306" w14:textId="32DE9F03" w:rsidR="005418DD" w:rsidRPr="00A77B60" w:rsidRDefault="005418DD" w:rsidP="005418DD">
      <w:pPr>
        <w:jc w:val="center"/>
        <w:rPr>
          <w:rFonts w:asciiTheme="minorHAnsi" w:hAnsiTheme="minorHAnsi" w:cstheme="minorHAnsi"/>
          <w:sz w:val="32"/>
          <w:szCs w:val="32"/>
        </w:rPr>
      </w:pPr>
      <w:r w:rsidRPr="00A77B60">
        <w:rPr>
          <w:rFonts w:asciiTheme="minorHAnsi" w:hAnsiTheme="minorHAnsi" w:cstheme="minorHAnsi"/>
          <w:sz w:val="32"/>
          <w:szCs w:val="32"/>
        </w:rPr>
        <w:t>Remont dróg gminnych na terenie Gminy Podgórzyn</w:t>
      </w:r>
    </w:p>
    <w:p w14:paraId="5FE6F578" w14:textId="77777777" w:rsidR="005418DD" w:rsidRPr="00A77B60" w:rsidRDefault="005418DD" w:rsidP="005418DD">
      <w:pPr>
        <w:jc w:val="center"/>
        <w:rPr>
          <w:rFonts w:asciiTheme="minorHAnsi" w:hAnsiTheme="minorHAnsi" w:cstheme="minorHAnsi"/>
          <w:sz w:val="24"/>
          <w:szCs w:val="24"/>
        </w:rPr>
      </w:pPr>
    </w:p>
    <w:p w14:paraId="5042171B" w14:textId="77777777" w:rsidR="00452377" w:rsidRPr="00A77B60" w:rsidRDefault="00452377" w:rsidP="00904F20">
      <w:pPr>
        <w:pStyle w:val="Akapitzlist"/>
        <w:numPr>
          <w:ilvl w:val="0"/>
          <w:numId w:val="3"/>
        </w:numPr>
        <w:rPr>
          <w:rFonts w:asciiTheme="minorHAnsi" w:hAnsiTheme="minorHAnsi" w:cstheme="minorHAnsi"/>
          <w:sz w:val="28"/>
          <w:szCs w:val="28"/>
        </w:rPr>
      </w:pPr>
      <w:r w:rsidRPr="00A77B60">
        <w:rPr>
          <w:rFonts w:asciiTheme="minorHAnsi" w:hAnsiTheme="minorHAnsi" w:cstheme="minorHAnsi"/>
          <w:sz w:val="28"/>
          <w:szCs w:val="28"/>
        </w:rPr>
        <w:t>Podgórzyn dz. nr 111/25</w:t>
      </w:r>
    </w:p>
    <w:p w14:paraId="127D41A0" w14:textId="77777777" w:rsidR="00452377" w:rsidRPr="00A77B60" w:rsidRDefault="00452377" w:rsidP="00904F20">
      <w:pPr>
        <w:pStyle w:val="Akapitzlist"/>
        <w:numPr>
          <w:ilvl w:val="0"/>
          <w:numId w:val="3"/>
        </w:numPr>
        <w:rPr>
          <w:rFonts w:asciiTheme="minorHAnsi" w:hAnsiTheme="minorHAnsi" w:cstheme="minorHAnsi"/>
          <w:sz w:val="28"/>
          <w:szCs w:val="28"/>
        </w:rPr>
      </w:pPr>
      <w:r w:rsidRPr="00A77B60">
        <w:rPr>
          <w:rFonts w:asciiTheme="minorHAnsi" w:hAnsiTheme="minorHAnsi" w:cstheme="minorHAnsi"/>
          <w:sz w:val="28"/>
          <w:szCs w:val="28"/>
        </w:rPr>
        <w:t>Staniszów ul. Dębowa dz. nr 361</w:t>
      </w:r>
    </w:p>
    <w:p w14:paraId="6A4B504B" w14:textId="77777777" w:rsidR="00452377" w:rsidRPr="00A77B60" w:rsidRDefault="00452377" w:rsidP="00904F20">
      <w:pPr>
        <w:pStyle w:val="Akapitzlist"/>
        <w:numPr>
          <w:ilvl w:val="0"/>
          <w:numId w:val="3"/>
        </w:numPr>
        <w:rPr>
          <w:rFonts w:asciiTheme="minorHAnsi" w:hAnsiTheme="minorHAnsi" w:cstheme="minorHAnsi"/>
          <w:sz w:val="28"/>
          <w:szCs w:val="28"/>
        </w:rPr>
      </w:pPr>
      <w:r w:rsidRPr="00A77B60">
        <w:rPr>
          <w:rFonts w:asciiTheme="minorHAnsi" w:hAnsiTheme="minorHAnsi" w:cstheme="minorHAnsi"/>
          <w:sz w:val="28"/>
          <w:szCs w:val="28"/>
        </w:rPr>
        <w:t>Staniszów ul. Oliwkowa dz. nr 5/103</w:t>
      </w:r>
    </w:p>
    <w:p w14:paraId="66543DC9" w14:textId="77777777" w:rsidR="00452377" w:rsidRPr="00A77B60" w:rsidRDefault="00452377" w:rsidP="00904F20">
      <w:pPr>
        <w:pStyle w:val="Akapitzlist"/>
        <w:numPr>
          <w:ilvl w:val="0"/>
          <w:numId w:val="3"/>
        </w:numPr>
        <w:rPr>
          <w:rFonts w:asciiTheme="minorHAnsi" w:hAnsiTheme="minorHAnsi" w:cstheme="minorHAnsi"/>
          <w:sz w:val="28"/>
          <w:szCs w:val="28"/>
        </w:rPr>
      </w:pPr>
      <w:r w:rsidRPr="00A77B60">
        <w:rPr>
          <w:rFonts w:asciiTheme="minorHAnsi" w:hAnsiTheme="minorHAnsi" w:cstheme="minorHAnsi"/>
          <w:sz w:val="28"/>
          <w:szCs w:val="28"/>
        </w:rPr>
        <w:t>Staniszów ul. Pałacowa dz. nr 357</w:t>
      </w:r>
    </w:p>
    <w:p w14:paraId="2454046B" w14:textId="5E203720" w:rsidR="005418DD" w:rsidRPr="00A77B60" w:rsidRDefault="00452377" w:rsidP="00904F20">
      <w:pPr>
        <w:pStyle w:val="Akapitzlist"/>
        <w:numPr>
          <w:ilvl w:val="0"/>
          <w:numId w:val="3"/>
        </w:numPr>
        <w:rPr>
          <w:rFonts w:asciiTheme="minorHAnsi" w:hAnsiTheme="minorHAnsi" w:cstheme="minorHAnsi"/>
          <w:sz w:val="28"/>
          <w:szCs w:val="28"/>
        </w:rPr>
      </w:pPr>
      <w:r w:rsidRPr="00A77B60">
        <w:rPr>
          <w:rFonts w:asciiTheme="minorHAnsi" w:hAnsiTheme="minorHAnsi" w:cstheme="minorHAnsi"/>
          <w:sz w:val="28"/>
          <w:szCs w:val="28"/>
        </w:rPr>
        <w:t>Zachełmie dz. nr 75/13</w:t>
      </w:r>
    </w:p>
    <w:p w14:paraId="10504107" w14:textId="77777777" w:rsidR="005418DD" w:rsidRPr="00A77B60" w:rsidRDefault="005418DD" w:rsidP="005418DD">
      <w:pPr>
        <w:jc w:val="center"/>
        <w:rPr>
          <w:rFonts w:asciiTheme="minorHAnsi" w:hAnsiTheme="minorHAnsi" w:cstheme="minorHAnsi"/>
          <w:sz w:val="24"/>
          <w:szCs w:val="24"/>
        </w:rPr>
      </w:pPr>
    </w:p>
    <w:p w14:paraId="71DB66D5" w14:textId="77777777" w:rsidR="005418DD" w:rsidRPr="00A77B60" w:rsidRDefault="005418DD" w:rsidP="005418DD">
      <w:pPr>
        <w:jc w:val="center"/>
        <w:rPr>
          <w:rFonts w:asciiTheme="minorHAnsi" w:hAnsiTheme="minorHAnsi" w:cstheme="minorHAnsi"/>
          <w:sz w:val="24"/>
          <w:szCs w:val="24"/>
        </w:rPr>
      </w:pPr>
    </w:p>
    <w:p w14:paraId="0904E98D" w14:textId="77777777" w:rsidR="005418DD" w:rsidRPr="00A77B60" w:rsidRDefault="005418DD" w:rsidP="005418DD">
      <w:pPr>
        <w:jc w:val="center"/>
        <w:rPr>
          <w:rFonts w:asciiTheme="minorHAnsi" w:hAnsiTheme="minorHAnsi" w:cstheme="minorHAnsi"/>
          <w:sz w:val="24"/>
          <w:szCs w:val="24"/>
        </w:rPr>
      </w:pPr>
    </w:p>
    <w:p w14:paraId="1C80768E" w14:textId="77777777" w:rsidR="005418DD" w:rsidRPr="00A77B60" w:rsidRDefault="005418DD" w:rsidP="005418DD">
      <w:pPr>
        <w:jc w:val="center"/>
        <w:rPr>
          <w:rFonts w:asciiTheme="minorHAnsi" w:hAnsiTheme="minorHAnsi" w:cstheme="minorHAnsi"/>
          <w:sz w:val="24"/>
          <w:szCs w:val="24"/>
        </w:rPr>
      </w:pPr>
    </w:p>
    <w:p w14:paraId="0750DF22" w14:textId="77777777" w:rsidR="005418DD" w:rsidRPr="00A77B60" w:rsidRDefault="005418DD" w:rsidP="005418DD">
      <w:pPr>
        <w:jc w:val="center"/>
        <w:rPr>
          <w:rFonts w:asciiTheme="minorHAnsi" w:hAnsiTheme="minorHAnsi" w:cstheme="minorHAnsi"/>
          <w:sz w:val="24"/>
          <w:szCs w:val="24"/>
        </w:rPr>
      </w:pPr>
    </w:p>
    <w:p w14:paraId="448CE202" w14:textId="77777777" w:rsidR="005418DD" w:rsidRPr="00A77B60" w:rsidRDefault="005418DD" w:rsidP="005418DD">
      <w:pPr>
        <w:jc w:val="center"/>
        <w:rPr>
          <w:rFonts w:asciiTheme="minorHAnsi" w:hAnsiTheme="minorHAnsi" w:cstheme="minorHAnsi"/>
          <w:sz w:val="24"/>
          <w:szCs w:val="24"/>
        </w:rPr>
      </w:pPr>
    </w:p>
    <w:p w14:paraId="03DAB41D" w14:textId="3E5BC566" w:rsidR="005418DD" w:rsidRPr="00A77B60" w:rsidRDefault="005418DD" w:rsidP="005418DD">
      <w:pPr>
        <w:jc w:val="center"/>
        <w:rPr>
          <w:rFonts w:asciiTheme="minorHAnsi" w:hAnsiTheme="minorHAnsi" w:cstheme="minorHAnsi"/>
          <w:sz w:val="24"/>
          <w:szCs w:val="24"/>
        </w:rPr>
      </w:pPr>
    </w:p>
    <w:p w14:paraId="61B0A68E" w14:textId="50F280E2" w:rsidR="00144B0E" w:rsidRPr="00A77B60" w:rsidRDefault="00144B0E" w:rsidP="005418DD">
      <w:pPr>
        <w:jc w:val="center"/>
        <w:rPr>
          <w:rFonts w:asciiTheme="minorHAnsi" w:hAnsiTheme="minorHAnsi" w:cstheme="minorHAnsi"/>
          <w:sz w:val="24"/>
          <w:szCs w:val="24"/>
        </w:rPr>
      </w:pPr>
    </w:p>
    <w:p w14:paraId="02473C24" w14:textId="01DAE2FC" w:rsidR="00144B0E" w:rsidRPr="00A77B60" w:rsidRDefault="00144B0E" w:rsidP="005418DD">
      <w:pPr>
        <w:jc w:val="center"/>
        <w:rPr>
          <w:rFonts w:asciiTheme="minorHAnsi" w:hAnsiTheme="minorHAnsi" w:cstheme="minorHAnsi"/>
          <w:sz w:val="24"/>
          <w:szCs w:val="24"/>
        </w:rPr>
      </w:pPr>
    </w:p>
    <w:p w14:paraId="45428FFA" w14:textId="259A3DAA" w:rsidR="00144B0E" w:rsidRPr="00A77B60" w:rsidRDefault="00144B0E" w:rsidP="005418DD">
      <w:pPr>
        <w:jc w:val="center"/>
        <w:rPr>
          <w:rFonts w:asciiTheme="minorHAnsi" w:hAnsiTheme="minorHAnsi" w:cstheme="minorHAnsi"/>
          <w:sz w:val="24"/>
          <w:szCs w:val="24"/>
        </w:rPr>
      </w:pPr>
    </w:p>
    <w:p w14:paraId="293C5868" w14:textId="0B1869B9" w:rsidR="00144B0E" w:rsidRPr="00A77B60" w:rsidRDefault="00144B0E" w:rsidP="005418DD">
      <w:pPr>
        <w:jc w:val="center"/>
        <w:rPr>
          <w:rFonts w:asciiTheme="minorHAnsi" w:hAnsiTheme="minorHAnsi" w:cstheme="minorHAnsi"/>
          <w:sz w:val="24"/>
          <w:szCs w:val="24"/>
        </w:rPr>
      </w:pPr>
    </w:p>
    <w:p w14:paraId="429C8CD0" w14:textId="0AD2E0A8" w:rsidR="00144B0E" w:rsidRPr="00A77B60" w:rsidRDefault="00144B0E" w:rsidP="005418DD">
      <w:pPr>
        <w:jc w:val="center"/>
        <w:rPr>
          <w:rFonts w:asciiTheme="minorHAnsi" w:hAnsiTheme="minorHAnsi" w:cstheme="minorHAnsi"/>
          <w:sz w:val="24"/>
          <w:szCs w:val="24"/>
        </w:rPr>
      </w:pPr>
    </w:p>
    <w:p w14:paraId="57013F62" w14:textId="65E96ED6" w:rsidR="00144B0E" w:rsidRPr="00A77B60" w:rsidRDefault="00144B0E" w:rsidP="005418DD">
      <w:pPr>
        <w:jc w:val="center"/>
        <w:rPr>
          <w:rFonts w:asciiTheme="minorHAnsi" w:hAnsiTheme="minorHAnsi" w:cstheme="minorHAnsi"/>
          <w:sz w:val="24"/>
          <w:szCs w:val="24"/>
        </w:rPr>
      </w:pPr>
    </w:p>
    <w:p w14:paraId="474DF896" w14:textId="15465B1A" w:rsidR="00144B0E" w:rsidRPr="00A77B60" w:rsidRDefault="00144B0E" w:rsidP="005418DD">
      <w:pPr>
        <w:jc w:val="center"/>
        <w:rPr>
          <w:rFonts w:asciiTheme="minorHAnsi" w:hAnsiTheme="minorHAnsi" w:cstheme="minorHAnsi"/>
          <w:sz w:val="24"/>
          <w:szCs w:val="24"/>
        </w:rPr>
      </w:pPr>
    </w:p>
    <w:p w14:paraId="4721A84C" w14:textId="714239C2" w:rsidR="00144B0E" w:rsidRPr="00A77B60" w:rsidRDefault="00144B0E" w:rsidP="005418DD">
      <w:pPr>
        <w:jc w:val="center"/>
        <w:rPr>
          <w:rFonts w:asciiTheme="minorHAnsi" w:hAnsiTheme="minorHAnsi" w:cstheme="minorHAnsi"/>
          <w:sz w:val="24"/>
          <w:szCs w:val="24"/>
        </w:rPr>
      </w:pPr>
    </w:p>
    <w:p w14:paraId="14AEB2A1" w14:textId="0D077460" w:rsidR="00144B0E" w:rsidRPr="00A77B60" w:rsidRDefault="00144B0E" w:rsidP="005418DD">
      <w:pPr>
        <w:jc w:val="center"/>
        <w:rPr>
          <w:rFonts w:asciiTheme="minorHAnsi" w:hAnsiTheme="minorHAnsi" w:cstheme="minorHAnsi"/>
          <w:sz w:val="24"/>
          <w:szCs w:val="24"/>
        </w:rPr>
      </w:pPr>
    </w:p>
    <w:p w14:paraId="72084EF4" w14:textId="43C9DCCD" w:rsidR="00144B0E" w:rsidRPr="00A77B60" w:rsidRDefault="00144B0E" w:rsidP="005418DD">
      <w:pPr>
        <w:jc w:val="center"/>
        <w:rPr>
          <w:rFonts w:asciiTheme="minorHAnsi" w:hAnsiTheme="minorHAnsi" w:cstheme="minorHAnsi"/>
          <w:sz w:val="24"/>
          <w:szCs w:val="24"/>
        </w:rPr>
      </w:pPr>
    </w:p>
    <w:p w14:paraId="32288F8C" w14:textId="5917B6FD" w:rsidR="00144B0E" w:rsidRPr="00A77B60" w:rsidRDefault="00144B0E" w:rsidP="005418DD">
      <w:pPr>
        <w:jc w:val="center"/>
        <w:rPr>
          <w:rFonts w:asciiTheme="minorHAnsi" w:hAnsiTheme="minorHAnsi" w:cstheme="minorHAnsi"/>
          <w:sz w:val="24"/>
          <w:szCs w:val="24"/>
        </w:rPr>
      </w:pPr>
    </w:p>
    <w:p w14:paraId="44B71D07" w14:textId="77777777" w:rsidR="00144B0E" w:rsidRPr="00A77B60" w:rsidRDefault="00144B0E" w:rsidP="005418DD">
      <w:pPr>
        <w:jc w:val="center"/>
        <w:rPr>
          <w:rFonts w:asciiTheme="minorHAnsi" w:hAnsiTheme="minorHAnsi" w:cstheme="minorHAnsi"/>
          <w:sz w:val="24"/>
          <w:szCs w:val="24"/>
        </w:rPr>
      </w:pPr>
    </w:p>
    <w:p w14:paraId="783C7135" w14:textId="77777777" w:rsidR="005418DD" w:rsidRPr="00A77B60" w:rsidRDefault="005418DD" w:rsidP="005418DD">
      <w:pPr>
        <w:jc w:val="center"/>
        <w:rPr>
          <w:rFonts w:asciiTheme="minorHAnsi" w:hAnsiTheme="minorHAnsi" w:cstheme="minorHAnsi"/>
          <w:sz w:val="24"/>
          <w:szCs w:val="24"/>
        </w:rPr>
      </w:pPr>
    </w:p>
    <w:p w14:paraId="41CFF2B1" w14:textId="77777777" w:rsidR="005418DD" w:rsidRPr="00A77B60" w:rsidRDefault="005418DD" w:rsidP="005418DD">
      <w:pPr>
        <w:jc w:val="center"/>
        <w:rPr>
          <w:rFonts w:asciiTheme="minorHAnsi" w:hAnsiTheme="minorHAnsi" w:cstheme="minorHAnsi"/>
          <w:sz w:val="24"/>
          <w:szCs w:val="24"/>
        </w:rPr>
      </w:pPr>
    </w:p>
    <w:p w14:paraId="619E54A1" w14:textId="77777777" w:rsidR="005418DD" w:rsidRPr="00A77B60" w:rsidRDefault="005418DD" w:rsidP="005418DD">
      <w:pPr>
        <w:jc w:val="center"/>
        <w:rPr>
          <w:rFonts w:asciiTheme="minorHAnsi" w:hAnsiTheme="minorHAnsi" w:cstheme="minorHAnsi"/>
          <w:sz w:val="24"/>
          <w:szCs w:val="24"/>
        </w:rPr>
      </w:pPr>
    </w:p>
    <w:p w14:paraId="122186A6" w14:textId="77777777" w:rsidR="005418DD" w:rsidRPr="00A77B60" w:rsidRDefault="005418DD" w:rsidP="005418DD">
      <w:pPr>
        <w:jc w:val="center"/>
        <w:rPr>
          <w:rFonts w:asciiTheme="minorHAnsi" w:hAnsiTheme="minorHAnsi" w:cstheme="minorHAnsi"/>
          <w:sz w:val="24"/>
          <w:szCs w:val="24"/>
        </w:rPr>
      </w:pPr>
    </w:p>
    <w:p w14:paraId="2B373FD5" w14:textId="77777777" w:rsidR="005418DD" w:rsidRPr="00A77B60" w:rsidRDefault="005418DD" w:rsidP="005418DD">
      <w:pPr>
        <w:jc w:val="center"/>
        <w:rPr>
          <w:rFonts w:asciiTheme="minorHAnsi" w:hAnsiTheme="minorHAnsi" w:cstheme="minorHAnsi"/>
          <w:sz w:val="24"/>
          <w:szCs w:val="24"/>
        </w:rPr>
      </w:pPr>
    </w:p>
    <w:p w14:paraId="0198AAB2" w14:textId="47AB3BED" w:rsidR="005418DD" w:rsidRPr="00A77B60" w:rsidRDefault="005418DD" w:rsidP="005418DD">
      <w:pPr>
        <w:jc w:val="center"/>
        <w:rPr>
          <w:rFonts w:asciiTheme="minorHAnsi" w:hAnsiTheme="minorHAnsi" w:cstheme="minorHAnsi"/>
          <w:sz w:val="32"/>
          <w:szCs w:val="32"/>
        </w:rPr>
      </w:pPr>
      <w:r w:rsidRPr="00A77B60">
        <w:rPr>
          <w:rFonts w:asciiTheme="minorHAnsi" w:hAnsiTheme="minorHAnsi" w:cstheme="minorHAnsi"/>
          <w:sz w:val="32"/>
          <w:szCs w:val="32"/>
        </w:rPr>
        <w:t>KWIECIEŃ 2026</w:t>
      </w:r>
    </w:p>
    <w:p w14:paraId="72278325" w14:textId="3FE1814A" w:rsidR="005418DD" w:rsidRPr="00A77B60" w:rsidRDefault="005418DD">
      <w:pPr>
        <w:widowControl/>
        <w:autoSpaceDE/>
        <w:autoSpaceDN/>
        <w:spacing w:after="160" w:line="259" w:lineRule="auto"/>
        <w:rPr>
          <w:rFonts w:asciiTheme="minorHAnsi" w:hAnsiTheme="minorHAnsi" w:cstheme="minorHAnsi"/>
          <w:b/>
          <w:spacing w:val="-2"/>
          <w:sz w:val="24"/>
          <w:szCs w:val="24"/>
        </w:rPr>
      </w:pPr>
    </w:p>
    <w:p w14:paraId="68D37B5A" w14:textId="77777777" w:rsidR="00452377" w:rsidRPr="00A77B60" w:rsidRDefault="00452377" w:rsidP="00452377">
      <w:pPr>
        <w:widowControl/>
        <w:autoSpaceDE/>
        <w:autoSpaceDN/>
        <w:spacing w:after="160" w:line="259" w:lineRule="auto"/>
        <w:jc w:val="center"/>
        <w:rPr>
          <w:rFonts w:asciiTheme="minorHAnsi" w:hAnsiTheme="minorHAnsi" w:cstheme="minorHAnsi"/>
          <w:b/>
          <w:spacing w:val="-2"/>
          <w:sz w:val="24"/>
          <w:szCs w:val="24"/>
        </w:rPr>
      </w:pPr>
      <w:r w:rsidRPr="00A77B60">
        <w:rPr>
          <w:rFonts w:asciiTheme="minorHAnsi" w:hAnsiTheme="minorHAnsi" w:cstheme="minorHAnsi"/>
          <w:b/>
          <w:spacing w:val="-2"/>
          <w:sz w:val="24"/>
          <w:szCs w:val="24"/>
        </w:rPr>
        <w:lastRenderedPageBreak/>
        <w:t>SPIS TREŚCI</w:t>
      </w:r>
    </w:p>
    <w:tbl>
      <w:tblPr>
        <w:tblStyle w:val="Tabela-Siatka"/>
        <w:tblW w:w="0" w:type="auto"/>
        <w:jc w:val="center"/>
        <w:tblLook w:val="04A0" w:firstRow="1" w:lastRow="0" w:firstColumn="1" w:lastColumn="0" w:noHBand="0" w:noVBand="1"/>
      </w:tblPr>
      <w:tblGrid>
        <w:gridCol w:w="1413"/>
        <w:gridCol w:w="6520"/>
        <w:gridCol w:w="1123"/>
      </w:tblGrid>
      <w:tr w:rsidR="000F4F9D" w:rsidRPr="00A77B60" w14:paraId="0C638BDF" w14:textId="77777777" w:rsidTr="009442FB">
        <w:trPr>
          <w:jc w:val="center"/>
        </w:trPr>
        <w:tc>
          <w:tcPr>
            <w:tcW w:w="1413" w:type="dxa"/>
            <w:vAlign w:val="center"/>
          </w:tcPr>
          <w:p w14:paraId="1430101A" w14:textId="77777777" w:rsidR="00452377" w:rsidRPr="00A77B60" w:rsidRDefault="00452377" w:rsidP="009442FB">
            <w:pPr>
              <w:widowControl/>
              <w:autoSpaceDE/>
              <w:autoSpaceDN/>
              <w:spacing w:after="160" w:line="259" w:lineRule="auto"/>
              <w:jc w:val="center"/>
              <w:rPr>
                <w:rFonts w:asciiTheme="minorHAnsi" w:hAnsiTheme="minorHAnsi" w:cstheme="minorHAnsi"/>
                <w:b/>
                <w:spacing w:val="-2"/>
                <w:sz w:val="24"/>
                <w:szCs w:val="24"/>
              </w:rPr>
            </w:pPr>
            <w:r w:rsidRPr="00A77B60">
              <w:rPr>
                <w:rFonts w:asciiTheme="minorHAnsi" w:hAnsiTheme="minorHAnsi" w:cstheme="minorHAnsi"/>
                <w:b/>
                <w:spacing w:val="-2"/>
                <w:sz w:val="24"/>
                <w:szCs w:val="24"/>
              </w:rPr>
              <w:t>Lp.</w:t>
            </w:r>
          </w:p>
        </w:tc>
        <w:tc>
          <w:tcPr>
            <w:tcW w:w="6520" w:type="dxa"/>
            <w:vAlign w:val="center"/>
          </w:tcPr>
          <w:p w14:paraId="12E67836" w14:textId="77777777" w:rsidR="00452377" w:rsidRPr="00A77B60" w:rsidRDefault="00452377" w:rsidP="009442FB">
            <w:pPr>
              <w:widowControl/>
              <w:autoSpaceDE/>
              <w:autoSpaceDN/>
              <w:spacing w:after="160" w:line="259" w:lineRule="auto"/>
              <w:jc w:val="center"/>
              <w:rPr>
                <w:rFonts w:asciiTheme="minorHAnsi" w:hAnsiTheme="minorHAnsi" w:cstheme="minorHAnsi"/>
                <w:b/>
                <w:spacing w:val="-2"/>
                <w:sz w:val="24"/>
                <w:szCs w:val="24"/>
              </w:rPr>
            </w:pPr>
            <w:r w:rsidRPr="00A77B60">
              <w:rPr>
                <w:rFonts w:asciiTheme="minorHAnsi" w:hAnsiTheme="minorHAnsi" w:cstheme="minorHAnsi"/>
                <w:b/>
                <w:spacing w:val="-2"/>
                <w:sz w:val="24"/>
                <w:szCs w:val="24"/>
              </w:rPr>
              <w:t>Nazwa</w:t>
            </w:r>
          </w:p>
        </w:tc>
        <w:tc>
          <w:tcPr>
            <w:tcW w:w="1123" w:type="dxa"/>
            <w:vAlign w:val="center"/>
          </w:tcPr>
          <w:p w14:paraId="2E9E5D06" w14:textId="77777777" w:rsidR="00452377" w:rsidRPr="00A77B60" w:rsidRDefault="00452377" w:rsidP="009442FB">
            <w:pPr>
              <w:widowControl/>
              <w:autoSpaceDE/>
              <w:autoSpaceDN/>
              <w:spacing w:after="160" w:line="259" w:lineRule="auto"/>
              <w:jc w:val="center"/>
              <w:rPr>
                <w:rFonts w:asciiTheme="minorHAnsi" w:hAnsiTheme="minorHAnsi" w:cstheme="minorHAnsi"/>
                <w:b/>
                <w:spacing w:val="-2"/>
                <w:sz w:val="24"/>
                <w:szCs w:val="24"/>
              </w:rPr>
            </w:pPr>
            <w:r w:rsidRPr="00A77B60">
              <w:rPr>
                <w:rFonts w:asciiTheme="minorHAnsi" w:hAnsiTheme="minorHAnsi" w:cstheme="minorHAnsi"/>
                <w:b/>
                <w:spacing w:val="-2"/>
                <w:sz w:val="24"/>
                <w:szCs w:val="24"/>
              </w:rPr>
              <w:t>Strona</w:t>
            </w:r>
          </w:p>
        </w:tc>
      </w:tr>
      <w:tr w:rsidR="000F4F9D" w:rsidRPr="00A77B60" w14:paraId="60B826CD" w14:textId="77777777" w:rsidTr="009442FB">
        <w:trPr>
          <w:jc w:val="center"/>
        </w:trPr>
        <w:tc>
          <w:tcPr>
            <w:tcW w:w="1413" w:type="dxa"/>
            <w:vAlign w:val="center"/>
          </w:tcPr>
          <w:p w14:paraId="61F99192" w14:textId="77777777" w:rsidR="00452377" w:rsidRPr="00A77B60" w:rsidRDefault="00452377" w:rsidP="009442FB">
            <w:pPr>
              <w:widowControl/>
              <w:autoSpaceDE/>
              <w:autoSpaceDN/>
              <w:spacing w:after="160" w:line="259" w:lineRule="auto"/>
              <w:jc w:val="center"/>
              <w:rPr>
                <w:rFonts w:asciiTheme="minorHAnsi" w:hAnsiTheme="minorHAnsi" w:cstheme="minorHAnsi"/>
                <w:bCs/>
                <w:spacing w:val="-2"/>
                <w:sz w:val="24"/>
                <w:szCs w:val="24"/>
              </w:rPr>
            </w:pPr>
            <w:r w:rsidRPr="00A77B60">
              <w:rPr>
                <w:rFonts w:asciiTheme="minorHAnsi" w:hAnsiTheme="minorHAnsi" w:cstheme="minorHAnsi"/>
                <w:bCs/>
                <w:spacing w:val="-2"/>
                <w:sz w:val="24"/>
                <w:szCs w:val="24"/>
              </w:rPr>
              <w:t>D-00.00.00</w:t>
            </w:r>
          </w:p>
        </w:tc>
        <w:tc>
          <w:tcPr>
            <w:tcW w:w="6520" w:type="dxa"/>
            <w:vAlign w:val="center"/>
          </w:tcPr>
          <w:p w14:paraId="3E528AA5" w14:textId="29708B9D" w:rsidR="00452377" w:rsidRPr="00A77B60" w:rsidRDefault="00C4166D" w:rsidP="009442FB">
            <w:pPr>
              <w:widowControl/>
              <w:autoSpaceDE/>
              <w:autoSpaceDN/>
              <w:spacing w:after="160" w:line="259" w:lineRule="auto"/>
              <w:rPr>
                <w:rFonts w:asciiTheme="minorHAnsi" w:hAnsiTheme="minorHAnsi" w:cstheme="minorHAnsi"/>
                <w:bCs/>
                <w:spacing w:val="-2"/>
                <w:sz w:val="24"/>
                <w:szCs w:val="24"/>
              </w:rPr>
            </w:pPr>
            <w:r w:rsidRPr="00A77B60">
              <w:rPr>
                <w:rFonts w:asciiTheme="minorHAnsi" w:hAnsiTheme="minorHAnsi" w:cstheme="minorHAnsi"/>
                <w:bCs/>
                <w:spacing w:val="-2"/>
                <w:sz w:val="24"/>
                <w:szCs w:val="24"/>
              </w:rPr>
              <w:t>Wymagania ogólne</w:t>
            </w:r>
          </w:p>
        </w:tc>
        <w:tc>
          <w:tcPr>
            <w:tcW w:w="1123" w:type="dxa"/>
            <w:vAlign w:val="center"/>
          </w:tcPr>
          <w:p w14:paraId="7F9DB866" w14:textId="77777777" w:rsidR="00452377" w:rsidRPr="00A77B60" w:rsidRDefault="00452377" w:rsidP="009442FB">
            <w:pPr>
              <w:widowControl/>
              <w:autoSpaceDE/>
              <w:autoSpaceDN/>
              <w:spacing w:after="160" w:line="259" w:lineRule="auto"/>
              <w:jc w:val="center"/>
              <w:rPr>
                <w:rFonts w:asciiTheme="minorHAnsi" w:hAnsiTheme="minorHAnsi" w:cstheme="minorHAnsi"/>
                <w:bCs/>
                <w:spacing w:val="-2"/>
                <w:sz w:val="24"/>
                <w:szCs w:val="24"/>
              </w:rPr>
            </w:pPr>
            <w:r w:rsidRPr="00A77B60">
              <w:rPr>
                <w:rFonts w:asciiTheme="minorHAnsi" w:hAnsiTheme="minorHAnsi" w:cstheme="minorHAnsi"/>
                <w:bCs/>
                <w:spacing w:val="-2"/>
                <w:sz w:val="24"/>
                <w:szCs w:val="24"/>
              </w:rPr>
              <w:t>3</w:t>
            </w:r>
          </w:p>
        </w:tc>
      </w:tr>
      <w:tr w:rsidR="000F4F9D" w:rsidRPr="00A77B60" w14:paraId="13139518" w14:textId="77777777" w:rsidTr="009442FB">
        <w:trPr>
          <w:jc w:val="center"/>
        </w:trPr>
        <w:tc>
          <w:tcPr>
            <w:tcW w:w="1413" w:type="dxa"/>
            <w:vAlign w:val="center"/>
          </w:tcPr>
          <w:p w14:paraId="13B56928" w14:textId="77777777" w:rsidR="00452377" w:rsidRPr="00A77B60" w:rsidRDefault="00452377" w:rsidP="009442FB">
            <w:pPr>
              <w:widowControl/>
              <w:autoSpaceDE/>
              <w:autoSpaceDN/>
              <w:spacing w:after="160" w:line="259" w:lineRule="auto"/>
              <w:jc w:val="center"/>
              <w:rPr>
                <w:rFonts w:asciiTheme="minorHAnsi" w:hAnsiTheme="minorHAnsi" w:cstheme="minorHAnsi"/>
                <w:bCs/>
                <w:spacing w:val="-2"/>
                <w:sz w:val="24"/>
                <w:szCs w:val="24"/>
              </w:rPr>
            </w:pPr>
            <w:r w:rsidRPr="00A77B60">
              <w:rPr>
                <w:rFonts w:asciiTheme="minorHAnsi" w:hAnsiTheme="minorHAnsi" w:cstheme="minorHAnsi"/>
                <w:bCs/>
                <w:spacing w:val="-2"/>
                <w:sz w:val="24"/>
                <w:szCs w:val="24"/>
              </w:rPr>
              <w:t>D-01.00.00</w:t>
            </w:r>
          </w:p>
        </w:tc>
        <w:tc>
          <w:tcPr>
            <w:tcW w:w="6520" w:type="dxa"/>
            <w:vAlign w:val="center"/>
          </w:tcPr>
          <w:p w14:paraId="318FDF7A" w14:textId="6F395CD1" w:rsidR="00452377" w:rsidRPr="00A77B60" w:rsidRDefault="00C4166D" w:rsidP="009442FB">
            <w:pPr>
              <w:widowControl/>
              <w:autoSpaceDE/>
              <w:autoSpaceDN/>
              <w:spacing w:after="160" w:line="259" w:lineRule="auto"/>
              <w:rPr>
                <w:rFonts w:asciiTheme="minorHAnsi" w:hAnsiTheme="minorHAnsi" w:cstheme="minorHAnsi"/>
                <w:bCs/>
                <w:spacing w:val="-2"/>
                <w:sz w:val="24"/>
                <w:szCs w:val="24"/>
              </w:rPr>
            </w:pPr>
            <w:r w:rsidRPr="00A77B60">
              <w:rPr>
                <w:rFonts w:asciiTheme="minorHAnsi" w:hAnsiTheme="minorHAnsi" w:cstheme="minorHAnsi"/>
                <w:sz w:val="24"/>
                <w:szCs w:val="24"/>
              </w:rPr>
              <w:t>Roboty przygotowawcze i pomiarowe</w:t>
            </w:r>
          </w:p>
        </w:tc>
        <w:tc>
          <w:tcPr>
            <w:tcW w:w="1123" w:type="dxa"/>
            <w:vAlign w:val="center"/>
          </w:tcPr>
          <w:p w14:paraId="777D0AC8" w14:textId="64EB36B0" w:rsidR="00452377" w:rsidRPr="00A77B60" w:rsidRDefault="00452377" w:rsidP="009442FB">
            <w:pPr>
              <w:widowControl/>
              <w:autoSpaceDE/>
              <w:autoSpaceDN/>
              <w:spacing w:after="160" w:line="259" w:lineRule="auto"/>
              <w:jc w:val="center"/>
              <w:rPr>
                <w:rFonts w:asciiTheme="minorHAnsi" w:hAnsiTheme="minorHAnsi" w:cstheme="minorHAnsi"/>
                <w:bCs/>
                <w:spacing w:val="-2"/>
                <w:sz w:val="24"/>
                <w:szCs w:val="24"/>
              </w:rPr>
            </w:pPr>
            <w:r w:rsidRPr="00A77B60">
              <w:rPr>
                <w:rFonts w:asciiTheme="minorHAnsi" w:hAnsiTheme="minorHAnsi" w:cstheme="minorHAnsi"/>
                <w:bCs/>
                <w:spacing w:val="-2"/>
                <w:sz w:val="24"/>
                <w:szCs w:val="24"/>
              </w:rPr>
              <w:t>1</w:t>
            </w:r>
            <w:r w:rsidR="00144B0E" w:rsidRPr="00A77B60">
              <w:rPr>
                <w:rFonts w:asciiTheme="minorHAnsi" w:hAnsiTheme="minorHAnsi" w:cstheme="minorHAnsi"/>
                <w:bCs/>
                <w:spacing w:val="-2"/>
                <w:sz w:val="24"/>
                <w:szCs w:val="24"/>
              </w:rPr>
              <w:t>9</w:t>
            </w:r>
          </w:p>
        </w:tc>
      </w:tr>
      <w:tr w:rsidR="000F4F9D" w:rsidRPr="00A77B60" w14:paraId="0861D91F" w14:textId="77777777" w:rsidTr="009442FB">
        <w:trPr>
          <w:jc w:val="center"/>
        </w:trPr>
        <w:tc>
          <w:tcPr>
            <w:tcW w:w="1413" w:type="dxa"/>
            <w:vAlign w:val="center"/>
          </w:tcPr>
          <w:p w14:paraId="714B65B3" w14:textId="77777777" w:rsidR="00452377" w:rsidRPr="00A77B60" w:rsidRDefault="00452377" w:rsidP="009442FB">
            <w:pPr>
              <w:widowControl/>
              <w:autoSpaceDE/>
              <w:autoSpaceDN/>
              <w:spacing w:after="160" w:line="259" w:lineRule="auto"/>
              <w:jc w:val="center"/>
              <w:rPr>
                <w:rFonts w:asciiTheme="minorHAnsi" w:hAnsiTheme="minorHAnsi" w:cstheme="minorHAnsi"/>
                <w:bCs/>
                <w:spacing w:val="-2"/>
                <w:sz w:val="24"/>
                <w:szCs w:val="24"/>
              </w:rPr>
            </w:pPr>
            <w:r w:rsidRPr="00A77B60">
              <w:rPr>
                <w:rFonts w:asciiTheme="minorHAnsi" w:hAnsiTheme="minorHAnsi" w:cstheme="minorHAnsi"/>
                <w:bCs/>
                <w:spacing w:val="-2"/>
                <w:sz w:val="24"/>
                <w:szCs w:val="24"/>
              </w:rPr>
              <w:t>D-02.00.00</w:t>
            </w:r>
          </w:p>
        </w:tc>
        <w:tc>
          <w:tcPr>
            <w:tcW w:w="6520" w:type="dxa"/>
            <w:vAlign w:val="center"/>
          </w:tcPr>
          <w:p w14:paraId="748975C4" w14:textId="5813FFB1" w:rsidR="00452377" w:rsidRPr="00A77B60" w:rsidRDefault="00C4166D" w:rsidP="009442FB">
            <w:pPr>
              <w:widowControl/>
              <w:autoSpaceDE/>
              <w:autoSpaceDN/>
              <w:spacing w:after="160" w:line="259" w:lineRule="auto"/>
              <w:rPr>
                <w:rFonts w:asciiTheme="minorHAnsi" w:hAnsiTheme="minorHAnsi" w:cstheme="minorHAnsi"/>
                <w:bCs/>
                <w:spacing w:val="-2"/>
                <w:sz w:val="24"/>
                <w:szCs w:val="24"/>
              </w:rPr>
            </w:pPr>
            <w:r w:rsidRPr="00A77B60">
              <w:rPr>
                <w:rFonts w:asciiTheme="minorHAnsi" w:hAnsiTheme="minorHAnsi" w:cstheme="minorHAnsi"/>
                <w:sz w:val="24"/>
                <w:szCs w:val="24"/>
              </w:rPr>
              <w:t>Roboty ziemne i przygotowanie podłoża</w:t>
            </w:r>
          </w:p>
        </w:tc>
        <w:tc>
          <w:tcPr>
            <w:tcW w:w="1123" w:type="dxa"/>
            <w:vAlign w:val="center"/>
          </w:tcPr>
          <w:p w14:paraId="5877D637" w14:textId="7899BCE4" w:rsidR="00452377" w:rsidRPr="00A77B60" w:rsidRDefault="00452377" w:rsidP="009442FB">
            <w:pPr>
              <w:widowControl/>
              <w:autoSpaceDE/>
              <w:autoSpaceDN/>
              <w:spacing w:after="160" w:line="259" w:lineRule="auto"/>
              <w:jc w:val="center"/>
              <w:rPr>
                <w:rFonts w:asciiTheme="minorHAnsi" w:hAnsiTheme="minorHAnsi" w:cstheme="minorHAnsi"/>
                <w:bCs/>
                <w:spacing w:val="-2"/>
                <w:sz w:val="24"/>
                <w:szCs w:val="24"/>
              </w:rPr>
            </w:pPr>
            <w:r w:rsidRPr="00A77B60">
              <w:rPr>
                <w:rFonts w:asciiTheme="minorHAnsi" w:hAnsiTheme="minorHAnsi" w:cstheme="minorHAnsi"/>
                <w:bCs/>
                <w:spacing w:val="-2"/>
                <w:sz w:val="24"/>
                <w:szCs w:val="24"/>
              </w:rPr>
              <w:t>2</w:t>
            </w:r>
            <w:r w:rsidR="00144B0E" w:rsidRPr="00A77B60">
              <w:rPr>
                <w:rFonts w:asciiTheme="minorHAnsi" w:hAnsiTheme="minorHAnsi" w:cstheme="minorHAnsi"/>
                <w:bCs/>
                <w:spacing w:val="-2"/>
                <w:sz w:val="24"/>
                <w:szCs w:val="24"/>
              </w:rPr>
              <w:t>2</w:t>
            </w:r>
          </w:p>
        </w:tc>
      </w:tr>
      <w:tr w:rsidR="000F4F9D" w:rsidRPr="00A77B60" w14:paraId="4C206161" w14:textId="77777777" w:rsidTr="009442FB">
        <w:trPr>
          <w:jc w:val="center"/>
        </w:trPr>
        <w:tc>
          <w:tcPr>
            <w:tcW w:w="1413" w:type="dxa"/>
            <w:vAlign w:val="center"/>
          </w:tcPr>
          <w:p w14:paraId="2CD32546" w14:textId="77777777" w:rsidR="00452377" w:rsidRPr="00A77B60" w:rsidRDefault="00452377" w:rsidP="009442FB">
            <w:pPr>
              <w:widowControl/>
              <w:autoSpaceDE/>
              <w:autoSpaceDN/>
              <w:spacing w:after="160" w:line="259" w:lineRule="auto"/>
              <w:jc w:val="center"/>
              <w:rPr>
                <w:rFonts w:asciiTheme="minorHAnsi" w:hAnsiTheme="minorHAnsi" w:cstheme="minorHAnsi"/>
                <w:bCs/>
                <w:spacing w:val="-2"/>
                <w:sz w:val="24"/>
                <w:szCs w:val="24"/>
              </w:rPr>
            </w:pPr>
            <w:r w:rsidRPr="00A77B60">
              <w:rPr>
                <w:rFonts w:asciiTheme="minorHAnsi" w:hAnsiTheme="minorHAnsi" w:cstheme="minorHAnsi"/>
                <w:bCs/>
                <w:spacing w:val="-2"/>
                <w:sz w:val="24"/>
                <w:szCs w:val="24"/>
              </w:rPr>
              <w:t>D-03.00.00</w:t>
            </w:r>
          </w:p>
        </w:tc>
        <w:tc>
          <w:tcPr>
            <w:tcW w:w="6520" w:type="dxa"/>
            <w:vAlign w:val="center"/>
          </w:tcPr>
          <w:p w14:paraId="3B49ABF2" w14:textId="4EF9B4C9" w:rsidR="00452377" w:rsidRPr="00A77B60" w:rsidRDefault="00C4166D" w:rsidP="009442FB">
            <w:pPr>
              <w:widowControl/>
              <w:autoSpaceDE/>
              <w:autoSpaceDN/>
              <w:spacing w:after="160" w:line="259" w:lineRule="auto"/>
              <w:rPr>
                <w:rFonts w:asciiTheme="minorHAnsi" w:hAnsiTheme="minorHAnsi" w:cstheme="minorHAnsi"/>
                <w:bCs/>
                <w:spacing w:val="-2"/>
                <w:sz w:val="24"/>
                <w:szCs w:val="24"/>
              </w:rPr>
            </w:pPr>
            <w:r w:rsidRPr="00A77B60">
              <w:rPr>
                <w:rFonts w:asciiTheme="minorHAnsi" w:hAnsiTheme="minorHAnsi" w:cstheme="minorHAnsi"/>
                <w:sz w:val="24"/>
                <w:szCs w:val="24"/>
              </w:rPr>
              <w:t>Podbudowy i stabilizacja podłoża</w:t>
            </w:r>
          </w:p>
        </w:tc>
        <w:tc>
          <w:tcPr>
            <w:tcW w:w="1123" w:type="dxa"/>
            <w:vAlign w:val="center"/>
          </w:tcPr>
          <w:p w14:paraId="145641A0" w14:textId="214A8DFB" w:rsidR="00452377" w:rsidRPr="00A77B60" w:rsidRDefault="000F4F9D" w:rsidP="009442FB">
            <w:pPr>
              <w:widowControl/>
              <w:autoSpaceDE/>
              <w:autoSpaceDN/>
              <w:spacing w:after="160" w:line="259" w:lineRule="auto"/>
              <w:jc w:val="center"/>
              <w:rPr>
                <w:rFonts w:asciiTheme="minorHAnsi" w:hAnsiTheme="minorHAnsi" w:cstheme="minorHAnsi"/>
                <w:bCs/>
                <w:spacing w:val="-2"/>
                <w:sz w:val="24"/>
                <w:szCs w:val="24"/>
              </w:rPr>
            </w:pPr>
            <w:r w:rsidRPr="00A77B60">
              <w:rPr>
                <w:rFonts w:asciiTheme="minorHAnsi" w:hAnsiTheme="minorHAnsi" w:cstheme="minorHAnsi"/>
                <w:bCs/>
                <w:spacing w:val="-2"/>
                <w:sz w:val="24"/>
                <w:szCs w:val="24"/>
              </w:rPr>
              <w:t>28</w:t>
            </w:r>
          </w:p>
        </w:tc>
      </w:tr>
      <w:tr w:rsidR="000F4F9D" w:rsidRPr="00A77B60" w14:paraId="33F4EC9A" w14:textId="77777777" w:rsidTr="009442FB">
        <w:trPr>
          <w:jc w:val="center"/>
        </w:trPr>
        <w:tc>
          <w:tcPr>
            <w:tcW w:w="1413" w:type="dxa"/>
            <w:vAlign w:val="center"/>
          </w:tcPr>
          <w:p w14:paraId="1144A04E" w14:textId="77777777" w:rsidR="00452377" w:rsidRPr="00A77B60" w:rsidRDefault="00452377" w:rsidP="009442FB">
            <w:pPr>
              <w:widowControl/>
              <w:autoSpaceDE/>
              <w:autoSpaceDN/>
              <w:spacing w:after="160" w:line="259" w:lineRule="auto"/>
              <w:jc w:val="center"/>
              <w:rPr>
                <w:rFonts w:asciiTheme="minorHAnsi" w:hAnsiTheme="minorHAnsi" w:cstheme="minorHAnsi"/>
                <w:bCs/>
                <w:spacing w:val="-2"/>
                <w:sz w:val="24"/>
                <w:szCs w:val="24"/>
              </w:rPr>
            </w:pPr>
            <w:r w:rsidRPr="00A77B60">
              <w:rPr>
                <w:rFonts w:asciiTheme="minorHAnsi" w:hAnsiTheme="minorHAnsi" w:cstheme="minorHAnsi"/>
                <w:bCs/>
                <w:spacing w:val="-2"/>
                <w:sz w:val="24"/>
                <w:szCs w:val="24"/>
              </w:rPr>
              <w:t>D-04.00.00</w:t>
            </w:r>
          </w:p>
        </w:tc>
        <w:tc>
          <w:tcPr>
            <w:tcW w:w="6520" w:type="dxa"/>
            <w:vAlign w:val="center"/>
          </w:tcPr>
          <w:p w14:paraId="10C6908D" w14:textId="478803D9" w:rsidR="00452377" w:rsidRPr="00A77B60" w:rsidRDefault="00C4166D" w:rsidP="009442FB">
            <w:pPr>
              <w:widowControl/>
              <w:autoSpaceDE/>
              <w:autoSpaceDN/>
              <w:spacing w:after="160" w:line="259" w:lineRule="auto"/>
              <w:rPr>
                <w:rFonts w:asciiTheme="minorHAnsi" w:hAnsiTheme="minorHAnsi" w:cstheme="minorHAnsi"/>
                <w:bCs/>
                <w:spacing w:val="-2"/>
                <w:sz w:val="24"/>
                <w:szCs w:val="24"/>
              </w:rPr>
            </w:pPr>
            <w:r w:rsidRPr="00A77B60">
              <w:rPr>
                <w:rFonts w:asciiTheme="minorHAnsi" w:hAnsiTheme="minorHAnsi" w:cstheme="minorHAnsi"/>
                <w:sz w:val="24"/>
                <w:szCs w:val="24"/>
              </w:rPr>
              <w:t>Przepusty i roboty konstrukcyjne z kamienia</w:t>
            </w:r>
          </w:p>
        </w:tc>
        <w:tc>
          <w:tcPr>
            <w:tcW w:w="1123" w:type="dxa"/>
            <w:vAlign w:val="center"/>
          </w:tcPr>
          <w:p w14:paraId="2CA43E40" w14:textId="2FB56D62" w:rsidR="00452377" w:rsidRPr="00A77B60" w:rsidRDefault="00F16EC2" w:rsidP="009442FB">
            <w:pPr>
              <w:widowControl/>
              <w:autoSpaceDE/>
              <w:autoSpaceDN/>
              <w:spacing w:after="160" w:line="259" w:lineRule="auto"/>
              <w:jc w:val="center"/>
              <w:rPr>
                <w:rFonts w:asciiTheme="minorHAnsi" w:hAnsiTheme="minorHAnsi" w:cstheme="minorHAnsi"/>
                <w:bCs/>
                <w:spacing w:val="-2"/>
                <w:sz w:val="24"/>
                <w:szCs w:val="24"/>
              </w:rPr>
            </w:pPr>
            <w:r w:rsidRPr="00A77B60">
              <w:rPr>
                <w:rFonts w:asciiTheme="minorHAnsi" w:hAnsiTheme="minorHAnsi" w:cstheme="minorHAnsi"/>
                <w:bCs/>
                <w:spacing w:val="-2"/>
                <w:sz w:val="24"/>
                <w:szCs w:val="24"/>
              </w:rPr>
              <w:t>36</w:t>
            </w:r>
          </w:p>
        </w:tc>
      </w:tr>
      <w:tr w:rsidR="000F4F9D" w:rsidRPr="00A77B60" w14:paraId="112681D2" w14:textId="77777777" w:rsidTr="009442FB">
        <w:trPr>
          <w:jc w:val="center"/>
        </w:trPr>
        <w:tc>
          <w:tcPr>
            <w:tcW w:w="1413" w:type="dxa"/>
            <w:vAlign w:val="center"/>
          </w:tcPr>
          <w:p w14:paraId="56259122" w14:textId="77777777" w:rsidR="00452377" w:rsidRPr="00A77B60" w:rsidRDefault="00452377" w:rsidP="009442FB">
            <w:pPr>
              <w:widowControl/>
              <w:autoSpaceDE/>
              <w:autoSpaceDN/>
              <w:spacing w:after="160" w:line="259" w:lineRule="auto"/>
              <w:jc w:val="center"/>
              <w:rPr>
                <w:rFonts w:asciiTheme="minorHAnsi" w:hAnsiTheme="minorHAnsi" w:cstheme="minorHAnsi"/>
                <w:bCs/>
                <w:spacing w:val="-2"/>
                <w:sz w:val="24"/>
                <w:szCs w:val="24"/>
              </w:rPr>
            </w:pPr>
            <w:r w:rsidRPr="00A77B60">
              <w:rPr>
                <w:rFonts w:asciiTheme="minorHAnsi" w:hAnsiTheme="minorHAnsi" w:cstheme="minorHAnsi"/>
                <w:bCs/>
                <w:spacing w:val="-2"/>
                <w:sz w:val="24"/>
                <w:szCs w:val="24"/>
              </w:rPr>
              <w:t>D-05.00.00</w:t>
            </w:r>
          </w:p>
        </w:tc>
        <w:tc>
          <w:tcPr>
            <w:tcW w:w="6520" w:type="dxa"/>
            <w:vAlign w:val="center"/>
          </w:tcPr>
          <w:p w14:paraId="7A3DA03D" w14:textId="751F9954" w:rsidR="00452377" w:rsidRPr="00A77B60" w:rsidRDefault="00C4166D" w:rsidP="009442FB">
            <w:pPr>
              <w:widowControl/>
              <w:autoSpaceDE/>
              <w:autoSpaceDN/>
              <w:spacing w:after="160" w:line="259" w:lineRule="auto"/>
              <w:rPr>
                <w:rFonts w:asciiTheme="minorHAnsi" w:hAnsiTheme="minorHAnsi" w:cstheme="minorHAnsi"/>
                <w:bCs/>
                <w:spacing w:val="-2"/>
                <w:sz w:val="24"/>
                <w:szCs w:val="24"/>
              </w:rPr>
            </w:pPr>
            <w:r w:rsidRPr="00A77B60">
              <w:rPr>
                <w:rFonts w:asciiTheme="minorHAnsi" w:hAnsiTheme="minorHAnsi" w:cstheme="minorHAnsi"/>
                <w:sz w:val="24"/>
                <w:szCs w:val="24"/>
              </w:rPr>
              <w:t>Odwodnienie powierzchniowe i elementy towarzyszące</w:t>
            </w:r>
          </w:p>
        </w:tc>
        <w:tc>
          <w:tcPr>
            <w:tcW w:w="1123" w:type="dxa"/>
            <w:vAlign w:val="center"/>
          </w:tcPr>
          <w:p w14:paraId="29392AAA" w14:textId="3AD4F288" w:rsidR="00452377" w:rsidRPr="00A77B60" w:rsidRDefault="00BB25EE" w:rsidP="009442FB">
            <w:pPr>
              <w:widowControl/>
              <w:autoSpaceDE/>
              <w:autoSpaceDN/>
              <w:spacing w:after="160" w:line="259" w:lineRule="auto"/>
              <w:jc w:val="center"/>
              <w:rPr>
                <w:rFonts w:asciiTheme="minorHAnsi" w:hAnsiTheme="minorHAnsi" w:cstheme="minorHAnsi"/>
                <w:bCs/>
                <w:spacing w:val="-2"/>
                <w:sz w:val="24"/>
                <w:szCs w:val="24"/>
              </w:rPr>
            </w:pPr>
            <w:r w:rsidRPr="00A77B60">
              <w:rPr>
                <w:rFonts w:asciiTheme="minorHAnsi" w:hAnsiTheme="minorHAnsi" w:cstheme="minorHAnsi"/>
                <w:bCs/>
                <w:spacing w:val="-2"/>
                <w:sz w:val="24"/>
                <w:szCs w:val="24"/>
              </w:rPr>
              <w:t>47</w:t>
            </w:r>
          </w:p>
        </w:tc>
      </w:tr>
      <w:tr w:rsidR="000F4F9D" w:rsidRPr="00A77B60" w14:paraId="28C6E632" w14:textId="77777777" w:rsidTr="009442FB">
        <w:trPr>
          <w:jc w:val="center"/>
        </w:trPr>
        <w:tc>
          <w:tcPr>
            <w:tcW w:w="1413" w:type="dxa"/>
            <w:vAlign w:val="center"/>
          </w:tcPr>
          <w:p w14:paraId="0D4F0266" w14:textId="77777777" w:rsidR="00452377" w:rsidRPr="00A77B60" w:rsidRDefault="00452377" w:rsidP="009442FB">
            <w:pPr>
              <w:widowControl/>
              <w:autoSpaceDE/>
              <w:autoSpaceDN/>
              <w:spacing w:after="160" w:line="259" w:lineRule="auto"/>
              <w:jc w:val="center"/>
              <w:rPr>
                <w:rFonts w:asciiTheme="minorHAnsi" w:hAnsiTheme="minorHAnsi" w:cstheme="minorHAnsi"/>
                <w:bCs/>
                <w:spacing w:val="-2"/>
                <w:sz w:val="24"/>
                <w:szCs w:val="24"/>
              </w:rPr>
            </w:pPr>
            <w:r w:rsidRPr="00A77B60">
              <w:rPr>
                <w:rFonts w:asciiTheme="minorHAnsi" w:hAnsiTheme="minorHAnsi" w:cstheme="minorHAnsi"/>
                <w:bCs/>
                <w:spacing w:val="-2"/>
                <w:sz w:val="24"/>
                <w:szCs w:val="24"/>
              </w:rPr>
              <w:t>D-06.00.00</w:t>
            </w:r>
          </w:p>
        </w:tc>
        <w:tc>
          <w:tcPr>
            <w:tcW w:w="6520" w:type="dxa"/>
            <w:vAlign w:val="center"/>
          </w:tcPr>
          <w:p w14:paraId="2B1BC3DF" w14:textId="50937851" w:rsidR="00452377" w:rsidRPr="00A77B60" w:rsidRDefault="00C4166D" w:rsidP="009442FB">
            <w:pPr>
              <w:widowControl/>
              <w:autoSpaceDE/>
              <w:autoSpaceDN/>
              <w:spacing w:after="160" w:line="259" w:lineRule="auto"/>
              <w:rPr>
                <w:rFonts w:asciiTheme="minorHAnsi" w:hAnsiTheme="minorHAnsi" w:cstheme="minorHAnsi"/>
                <w:bCs/>
                <w:spacing w:val="-2"/>
                <w:sz w:val="24"/>
                <w:szCs w:val="24"/>
              </w:rPr>
            </w:pPr>
            <w:r w:rsidRPr="00A77B60">
              <w:rPr>
                <w:rFonts w:asciiTheme="minorHAnsi" w:hAnsiTheme="minorHAnsi" w:cstheme="minorHAnsi"/>
                <w:sz w:val="24"/>
                <w:szCs w:val="24"/>
              </w:rPr>
              <w:t>Warstwy konstrukcyjne nawierzchni</w:t>
            </w:r>
          </w:p>
        </w:tc>
        <w:tc>
          <w:tcPr>
            <w:tcW w:w="1123" w:type="dxa"/>
            <w:vAlign w:val="center"/>
          </w:tcPr>
          <w:p w14:paraId="6335FA0E" w14:textId="2A4EAB1B" w:rsidR="00452377" w:rsidRPr="00A77B60" w:rsidRDefault="002E7568" w:rsidP="009442FB">
            <w:pPr>
              <w:widowControl/>
              <w:autoSpaceDE/>
              <w:autoSpaceDN/>
              <w:spacing w:after="160" w:line="259" w:lineRule="auto"/>
              <w:jc w:val="center"/>
              <w:rPr>
                <w:rFonts w:asciiTheme="minorHAnsi" w:hAnsiTheme="minorHAnsi" w:cstheme="minorHAnsi"/>
                <w:bCs/>
                <w:spacing w:val="-2"/>
                <w:sz w:val="24"/>
                <w:szCs w:val="24"/>
              </w:rPr>
            </w:pPr>
            <w:r w:rsidRPr="00A77B60">
              <w:rPr>
                <w:rFonts w:asciiTheme="minorHAnsi" w:hAnsiTheme="minorHAnsi" w:cstheme="minorHAnsi"/>
                <w:bCs/>
                <w:spacing w:val="-2"/>
                <w:sz w:val="24"/>
                <w:szCs w:val="24"/>
              </w:rPr>
              <w:t>5</w:t>
            </w:r>
            <w:r w:rsidR="007543C6">
              <w:rPr>
                <w:rFonts w:asciiTheme="minorHAnsi" w:hAnsiTheme="minorHAnsi" w:cstheme="minorHAnsi"/>
                <w:bCs/>
                <w:spacing w:val="-2"/>
                <w:sz w:val="24"/>
                <w:szCs w:val="24"/>
              </w:rPr>
              <w:t>7</w:t>
            </w:r>
          </w:p>
        </w:tc>
      </w:tr>
    </w:tbl>
    <w:p w14:paraId="2023EC83" w14:textId="77777777" w:rsidR="00452377" w:rsidRPr="00A77B60" w:rsidRDefault="00452377" w:rsidP="00452377">
      <w:pPr>
        <w:widowControl/>
        <w:autoSpaceDE/>
        <w:autoSpaceDN/>
        <w:spacing w:after="160" w:line="259" w:lineRule="auto"/>
        <w:rPr>
          <w:rFonts w:asciiTheme="minorHAnsi" w:hAnsiTheme="minorHAnsi" w:cstheme="minorHAnsi"/>
          <w:b/>
          <w:spacing w:val="-2"/>
          <w:sz w:val="24"/>
          <w:szCs w:val="24"/>
        </w:rPr>
      </w:pPr>
    </w:p>
    <w:p w14:paraId="151A3B05" w14:textId="1A01B24F" w:rsidR="00452377" w:rsidRPr="00A77B60" w:rsidRDefault="00452377">
      <w:pPr>
        <w:widowControl/>
        <w:autoSpaceDE/>
        <w:autoSpaceDN/>
        <w:spacing w:after="160" w:line="259" w:lineRule="auto"/>
        <w:rPr>
          <w:rFonts w:asciiTheme="minorHAnsi" w:hAnsiTheme="minorHAnsi" w:cstheme="minorHAnsi"/>
          <w:b/>
          <w:spacing w:val="-2"/>
          <w:sz w:val="24"/>
          <w:szCs w:val="24"/>
        </w:rPr>
      </w:pPr>
      <w:r w:rsidRPr="00A77B60">
        <w:rPr>
          <w:rFonts w:asciiTheme="minorHAnsi" w:hAnsiTheme="minorHAnsi" w:cstheme="minorHAnsi"/>
          <w:b/>
          <w:spacing w:val="-2"/>
          <w:sz w:val="24"/>
          <w:szCs w:val="24"/>
        </w:rPr>
        <w:br w:type="page"/>
      </w:r>
    </w:p>
    <w:p w14:paraId="1AC4121C" w14:textId="4FD4CDCF" w:rsidR="005418DD" w:rsidRPr="00A77B60" w:rsidRDefault="005418DD" w:rsidP="007543C6">
      <w:pPr>
        <w:tabs>
          <w:tab w:val="left" w:pos="1916"/>
        </w:tabs>
        <w:ind w:left="140"/>
        <w:rPr>
          <w:rFonts w:asciiTheme="minorHAnsi" w:hAnsiTheme="minorHAnsi" w:cstheme="minorHAnsi"/>
          <w:b/>
          <w:sz w:val="24"/>
          <w:szCs w:val="24"/>
        </w:rPr>
      </w:pPr>
      <w:r w:rsidRPr="00A77B60">
        <w:rPr>
          <w:rFonts w:asciiTheme="minorHAnsi" w:hAnsiTheme="minorHAnsi" w:cstheme="minorHAnsi"/>
          <w:b/>
          <w:spacing w:val="-2"/>
          <w:sz w:val="24"/>
          <w:szCs w:val="24"/>
        </w:rPr>
        <w:lastRenderedPageBreak/>
        <w:t>D-00.00.00</w:t>
      </w:r>
      <w:r w:rsidRPr="00A77B60">
        <w:rPr>
          <w:rFonts w:asciiTheme="minorHAnsi" w:hAnsiTheme="minorHAnsi" w:cstheme="minorHAnsi"/>
          <w:sz w:val="24"/>
          <w:szCs w:val="24"/>
        </w:rPr>
        <w:t xml:space="preserve"> </w:t>
      </w:r>
      <w:r w:rsidRPr="00A77B60">
        <w:rPr>
          <w:rFonts w:asciiTheme="minorHAnsi" w:hAnsiTheme="minorHAnsi" w:cstheme="minorHAnsi"/>
          <w:b/>
          <w:spacing w:val="-4"/>
          <w:sz w:val="24"/>
          <w:szCs w:val="24"/>
        </w:rPr>
        <w:t>WYMAGANIA</w:t>
      </w:r>
      <w:r w:rsidRPr="00A77B60">
        <w:rPr>
          <w:rFonts w:asciiTheme="minorHAnsi" w:hAnsiTheme="minorHAnsi" w:cstheme="minorHAnsi"/>
          <w:spacing w:val="1"/>
          <w:sz w:val="24"/>
          <w:szCs w:val="24"/>
        </w:rPr>
        <w:t xml:space="preserve"> </w:t>
      </w:r>
      <w:r w:rsidRPr="00A77B60">
        <w:rPr>
          <w:rFonts w:asciiTheme="minorHAnsi" w:hAnsiTheme="minorHAnsi" w:cstheme="minorHAnsi"/>
          <w:b/>
          <w:spacing w:val="-2"/>
          <w:sz w:val="24"/>
          <w:szCs w:val="24"/>
        </w:rPr>
        <w:t>OGÓLNE</w:t>
      </w:r>
    </w:p>
    <w:p w14:paraId="6EF76E72" w14:textId="77777777" w:rsidR="005418DD" w:rsidRPr="00A77B60" w:rsidRDefault="005418DD" w:rsidP="00904F20">
      <w:pPr>
        <w:pStyle w:val="Nagwek3"/>
        <w:numPr>
          <w:ilvl w:val="1"/>
          <w:numId w:val="2"/>
        </w:numPr>
        <w:tabs>
          <w:tab w:val="left" w:pos="491"/>
        </w:tabs>
        <w:spacing w:before="1"/>
        <w:ind w:left="491" w:hanging="351"/>
        <w:rPr>
          <w:rFonts w:asciiTheme="minorHAnsi" w:hAnsiTheme="minorHAnsi" w:cstheme="minorHAnsi"/>
          <w:color w:val="auto"/>
          <w:sz w:val="24"/>
          <w:szCs w:val="24"/>
        </w:rPr>
      </w:pPr>
      <w:r w:rsidRPr="00A77B60">
        <w:rPr>
          <w:rFonts w:asciiTheme="minorHAnsi" w:hAnsiTheme="minorHAnsi" w:cstheme="minorHAnsi"/>
          <w:color w:val="auto"/>
          <w:sz w:val="24"/>
          <w:szCs w:val="24"/>
        </w:rPr>
        <w:t>Przedmiot</w:t>
      </w:r>
      <w:r w:rsidRPr="00A77B60">
        <w:rPr>
          <w:rFonts w:asciiTheme="minorHAnsi" w:hAnsiTheme="minorHAnsi" w:cstheme="minorHAnsi"/>
          <w:color w:val="auto"/>
          <w:spacing w:val="-12"/>
          <w:sz w:val="24"/>
          <w:szCs w:val="24"/>
        </w:rPr>
        <w:t xml:space="preserve"> </w:t>
      </w:r>
      <w:r w:rsidRPr="00A77B60">
        <w:rPr>
          <w:rFonts w:asciiTheme="minorHAnsi" w:hAnsiTheme="minorHAnsi" w:cstheme="minorHAnsi"/>
          <w:color w:val="auto"/>
          <w:spacing w:val="-5"/>
          <w:sz w:val="24"/>
          <w:szCs w:val="24"/>
        </w:rPr>
        <w:t>ST</w:t>
      </w:r>
    </w:p>
    <w:p w14:paraId="2555070C" w14:textId="040FEB81" w:rsidR="005418DD" w:rsidRPr="00A77B60" w:rsidRDefault="005418DD" w:rsidP="005418DD">
      <w:pPr>
        <w:pStyle w:val="Tekstpodstawowy"/>
        <w:spacing w:before="115"/>
        <w:ind w:left="140" w:right="416" w:firstLine="708"/>
        <w:jc w:val="both"/>
        <w:rPr>
          <w:rFonts w:asciiTheme="minorHAnsi" w:hAnsiTheme="minorHAnsi" w:cstheme="minorHAnsi"/>
          <w:sz w:val="24"/>
          <w:szCs w:val="24"/>
        </w:rPr>
      </w:pPr>
      <w:r w:rsidRPr="00A77B60">
        <w:rPr>
          <w:rFonts w:asciiTheme="minorHAnsi" w:hAnsiTheme="minorHAnsi" w:cstheme="minorHAnsi"/>
          <w:sz w:val="24"/>
          <w:szCs w:val="24"/>
        </w:rPr>
        <w:t xml:space="preserve">Przedmiotem niniejszej specyfikacji technicznej (ST) są wymagania dotyczące wykonania i odbioru robót związanych z wykonaniem remontu </w:t>
      </w:r>
      <w:r w:rsidR="002424A8" w:rsidRPr="00A77B60">
        <w:rPr>
          <w:rFonts w:asciiTheme="minorHAnsi" w:hAnsiTheme="minorHAnsi" w:cstheme="minorHAnsi"/>
          <w:sz w:val="24"/>
          <w:szCs w:val="24"/>
        </w:rPr>
        <w:t>sześciu dróg gminnych na terenie Gminy Podgórzyn.</w:t>
      </w:r>
    </w:p>
    <w:p w14:paraId="49FC261C" w14:textId="77777777" w:rsidR="005418DD" w:rsidRPr="00A77B60" w:rsidRDefault="005418DD" w:rsidP="00904F20">
      <w:pPr>
        <w:pStyle w:val="Nagwek3"/>
        <w:numPr>
          <w:ilvl w:val="1"/>
          <w:numId w:val="2"/>
        </w:numPr>
        <w:tabs>
          <w:tab w:val="left" w:pos="491"/>
        </w:tabs>
        <w:spacing w:before="126"/>
        <w:ind w:left="491" w:hanging="351"/>
        <w:rPr>
          <w:rFonts w:asciiTheme="minorHAnsi" w:hAnsiTheme="minorHAnsi" w:cstheme="minorHAnsi"/>
          <w:color w:val="auto"/>
          <w:sz w:val="24"/>
          <w:szCs w:val="24"/>
        </w:rPr>
      </w:pPr>
      <w:r w:rsidRPr="00A77B60">
        <w:rPr>
          <w:rFonts w:asciiTheme="minorHAnsi" w:hAnsiTheme="minorHAnsi" w:cstheme="minorHAnsi"/>
          <w:color w:val="auto"/>
          <w:sz w:val="24"/>
          <w:szCs w:val="24"/>
        </w:rPr>
        <w:t>Zakres</w:t>
      </w:r>
      <w:r w:rsidRPr="00A77B60">
        <w:rPr>
          <w:rFonts w:asciiTheme="minorHAnsi" w:hAnsiTheme="minorHAnsi" w:cstheme="minorHAnsi"/>
          <w:color w:val="auto"/>
          <w:spacing w:val="-10"/>
          <w:sz w:val="24"/>
          <w:szCs w:val="24"/>
        </w:rPr>
        <w:t xml:space="preserve"> </w:t>
      </w:r>
      <w:r w:rsidRPr="00A77B60">
        <w:rPr>
          <w:rFonts w:asciiTheme="minorHAnsi" w:hAnsiTheme="minorHAnsi" w:cstheme="minorHAnsi"/>
          <w:color w:val="auto"/>
          <w:sz w:val="24"/>
          <w:szCs w:val="24"/>
        </w:rPr>
        <w:t>stosowania</w:t>
      </w:r>
      <w:r w:rsidRPr="00A77B60">
        <w:rPr>
          <w:rFonts w:asciiTheme="minorHAnsi" w:hAnsiTheme="minorHAnsi" w:cstheme="minorHAnsi"/>
          <w:color w:val="auto"/>
          <w:spacing w:val="-9"/>
          <w:sz w:val="24"/>
          <w:szCs w:val="24"/>
        </w:rPr>
        <w:t xml:space="preserve"> </w:t>
      </w:r>
      <w:r w:rsidRPr="00A77B60">
        <w:rPr>
          <w:rFonts w:asciiTheme="minorHAnsi" w:hAnsiTheme="minorHAnsi" w:cstheme="minorHAnsi"/>
          <w:color w:val="auto"/>
          <w:spacing w:val="-5"/>
          <w:sz w:val="24"/>
          <w:szCs w:val="24"/>
        </w:rPr>
        <w:t>ST</w:t>
      </w:r>
    </w:p>
    <w:p w14:paraId="5A4DA8C3" w14:textId="021FD234" w:rsidR="002424A8" w:rsidRPr="00A77B60" w:rsidRDefault="002424A8" w:rsidP="00EB7CC0">
      <w:pPr>
        <w:pStyle w:val="NormalnyWeb"/>
        <w:rPr>
          <w:rFonts w:asciiTheme="minorHAnsi" w:hAnsiTheme="minorHAnsi" w:cstheme="minorHAnsi"/>
        </w:rPr>
      </w:pPr>
      <w:r w:rsidRPr="00A77B60">
        <w:rPr>
          <w:rFonts w:asciiTheme="minorHAnsi" w:hAnsiTheme="minorHAnsi" w:cstheme="minorHAnsi"/>
        </w:rPr>
        <w:t>Niniejsza Specyfikacja Techniczna (ST) ma zastosowanie jako dokument przetargowy i kontraktowy przy zlecaniu, realizacji oraz odbiorze robót drogowych wykonywanych na drogach gminnych zlokalizowanych na terenie Gminy Podgórzyn.</w:t>
      </w:r>
      <w:r w:rsidR="00EB7CC0">
        <w:rPr>
          <w:rFonts w:asciiTheme="minorHAnsi" w:hAnsiTheme="minorHAnsi" w:cstheme="minorHAnsi"/>
        </w:rPr>
        <w:t xml:space="preserve"> </w:t>
      </w:r>
      <w:r w:rsidR="00EB7CC0" w:rsidRPr="00EB7CC0">
        <w:rPr>
          <w:rFonts w:asciiTheme="minorHAnsi" w:hAnsiTheme="minorHAnsi" w:cstheme="minorHAnsi"/>
        </w:rPr>
        <w:t>Zakres rzeczowy robót wynika wyłącznie z dokumentacji projektowej i przedmiaru robót.</w:t>
      </w:r>
      <w:r w:rsidR="00EB7CC0">
        <w:rPr>
          <w:rFonts w:asciiTheme="minorHAnsi" w:hAnsiTheme="minorHAnsi" w:cstheme="minorHAnsi"/>
        </w:rPr>
        <w:t xml:space="preserve"> </w:t>
      </w:r>
      <w:r w:rsidR="00EB7CC0" w:rsidRPr="00EB7CC0">
        <w:rPr>
          <w:rFonts w:asciiTheme="minorHAnsi" w:hAnsiTheme="minorHAnsi" w:cstheme="minorHAnsi"/>
        </w:rPr>
        <w:t>Specyfikacja Techniczna określa wymagania jakościowe i technologiczne dla robót faktycznie występujących w danej lokalizacji.</w:t>
      </w:r>
    </w:p>
    <w:p w14:paraId="10819D1A" w14:textId="77777777" w:rsidR="005418DD" w:rsidRPr="00A77B60" w:rsidRDefault="005418DD" w:rsidP="00904F20">
      <w:pPr>
        <w:pStyle w:val="Nagwek3"/>
        <w:numPr>
          <w:ilvl w:val="1"/>
          <w:numId w:val="2"/>
        </w:numPr>
        <w:tabs>
          <w:tab w:val="left" w:pos="491"/>
        </w:tabs>
        <w:spacing w:before="126"/>
        <w:ind w:left="491" w:hanging="351"/>
        <w:jc w:val="both"/>
        <w:rPr>
          <w:rFonts w:asciiTheme="minorHAnsi" w:hAnsiTheme="minorHAnsi" w:cstheme="minorHAnsi"/>
          <w:color w:val="auto"/>
          <w:sz w:val="24"/>
          <w:szCs w:val="24"/>
        </w:rPr>
      </w:pPr>
      <w:r w:rsidRPr="00A77B60">
        <w:rPr>
          <w:rFonts w:asciiTheme="minorHAnsi" w:hAnsiTheme="minorHAnsi" w:cstheme="minorHAnsi"/>
          <w:color w:val="auto"/>
          <w:spacing w:val="-2"/>
          <w:sz w:val="24"/>
          <w:szCs w:val="24"/>
        </w:rPr>
        <w:t>Określenia</w:t>
      </w:r>
      <w:r w:rsidRPr="00A77B60">
        <w:rPr>
          <w:rFonts w:asciiTheme="minorHAnsi" w:hAnsiTheme="minorHAnsi" w:cstheme="minorHAnsi"/>
          <w:color w:val="auto"/>
          <w:spacing w:val="5"/>
          <w:sz w:val="24"/>
          <w:szCs w:val="24"/>
        </w:rPr>
        <w:t xml:space="preserve"> </w:t>
      </w:r>
      <w:r w:rsidRPr="00A77B60">
        <w:rPr>
          <w:rFonts w:asciiTheme="minorHAnsi" w:hAnsiTheme="minorHAnsi" w:cstheme="minorHAnsi"/>
          <w:color w:val="auto"/>
          <w:spacing w:val="-2"/>
          <w:sz w:val="24"/>
          <w:szCs w:val="24"/>
        </w:rPr>
        <w:t>podstawowe</w:t>
      </w:r>
    </w:p>
    <w:p w14:paraId="2A3160B2" w14:textId="77777777" w:rsidR="002424A8" w:rsidRPr="00A77B60" w:rsidRDefault="002424A8" w:rsidP="002424A8">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Użyte w Specyfikacji Technicznej określenia należy rozumieć następująco:</w:t>
      </w:r>
    </w:p>
    <w:p w14:paraId="0A8E59D7"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Budowla drogowa</w:t>
      </w:r>
      <w:r w:rsidRPr="00A77B60">
        <w:rPr>
          <w:rFonts w:asciiTheme="minorHAnsi" w:hAnsiTheme="minorHAnsi" w:cstheme="minorHAnsi"/>
          <w:sz w:val="24"/>
          <w:szCs w:val="24"/>
          <w:lang w:eastAsia="pl-PL"/>
        </w:rPr>
        <w:t xml:space="preserve"> – obiekt budowlany stanowiący całość techniczno</w:t>
      </w:r>
      <w:r w:rsidRPr="00A77B60">
        <w:rPr>
          <w:rFonts w:asciiTheme="minorHAnsi" w:hAnsiTheme="minorHAnsi" w:cstheme="minorHAnsi"/>
          <w:sz w:val="24"/>
          <w:szCs w:val="24"/>
          <w:lang w:eastAsia="pl-PL"/>
        </w:rPr>
        <w:noBreakHyphen/>
        <w:t>użytkową drogi lub jej element (nawierzchnia, podbudowa, przepust, korpus drogowy).</w:t>
      </w:r>
    </w:p>
    <w:p w14:paraId="12194FA5"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Chodnik</w:t>
      </w:r>
      <w:r w:rsidRPr="00A77B60">
        <w:rPr>
          <w:rFonts w:asciiTheme="minorHAnsi" w:hAnsiTheme="minorHAnsi" w:cstheme="minorHAnsi"/>
          <w:sz w:val="24"/>
          <w:szCs w:val="24"/>
          <w:lang w:eastAsia="pl-PL"/>
        </w:rPr>
        <w:t xml:space="preserve"> – wydzielony pas terenu przeznaczony do ruchu pieszych.</w:t>
      </w:r>
    </w:p>
    <w:p w14:paraId="70112BCE"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Dokumentacja techniczna</w:t>
      </w:r>
      <w:r w:rsidRPr="00A77B60">
        <w:rPr>
          <w:rFonts w:asciiTheme="minorHAnsi" w:hAnsiTheme="minorHAnsi" w:cstheme="minorHAnsi"/>
          <w:sz w:val="24"/>
          <w:szCs w:val="24"/>
          <w:lang w:eastAsia="pl-PL"/>
        </w:rPr>
        <w:t xml:space="preserve"> – zespół dokumentów umożliwiających wykonanie robót, obejmujący m.in. opis techniczny, przedmiar, rysunki, wytyczne i ustalenia projektowe.</w:t>
      </w:r>
    </w:p>
    <w:p w14:paraId="5DCA66E2"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Droga</w:t>
      </w:r>
      <w:r w:rsidRPr="00A77B60">
        <w:rPr>
          <w:rFonts w:asciiTheme="minorHAnsi" w:hAnsiTheme="minorHAnsi" w:cstheme="minorHAnsi"/>
          <w:sz w:val="24"/>
          <w:szCs w:val="24"/>
          <w:lang w:eastAsia="pl-PL"/>
        </w:rPr>
        <w:t xml:space="preserve"> – wydzielony pas terenu przeznaczony do ruchu pojazdów i pieszych wraz z urządzeniami towarzyszącymi.</w:t>
      </w:r>
    </w:p>
    <w:p w14:paraId="38D9DF6B"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Droga tymczasowa (montażowa)</w:t>
      </w:r>
      <w:r w:rsidRPr="00A77B60">
        <w:rPr>
          <w:rFonts w:asciiTheme="minorHAnsi" w:hAnsiTheme="minorHAnsi" w:cstheme="minorHAnsi"/>
          <w:sz w:val="24"/>
          <w:szCs w:val="24"/>
          <w:lang w:eastAsia="pl-PL"/>
        </w:rPr>
        <w:t xml:space="preserve"> – droga przygotowana na czas realizacji robót, przeznaczona do obsługi transportu budowlanego.</w:t>
      </w:r>
    </w:p>
    <w:p w14:paraId="195CD441"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Dziennik budowy</w:t>
      </w:r>
      <w:r w:rsidRPr="00A77B60">
        <w:rPr>
          <w:rFonts w:asciiTheme="minorHAnsi" w:hAnsiTheme="minorHAnsi" w:cstheme="minorHAnsi"/>
          <w:sz w:val="24"/>
          <w:szCs w:val="24"/>
          <w:lang w:eastAsia="pl-PL"/>
        </w:rPr>
        <w:t xml:space="preserve"> – urzędowy dokument przebiegu robót budowlanych, prowadzony zgodnie z obowiązującymi przepisami.</w:t>
      </w:r>
    </w:p>
    <w:p w14:paraId="194786ED"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Inspektor nadzoru</w:t>
      </w:r>
      <w:r w:rsidRPr="00A77B60">
        <w:rPr>
          <w:rFonts w:asciiTheme="minorHAnsi" w:hAnsiTheme="minorHAnsi" w:cstheme="minorHAnsi"/>
          <w:sz w:val="24"/>
          <w:szCs w:val="24"/>
          <w:lang w:eastAsia="pl-PL"/>
        </w:rPr>
        <w:t xml:space="preserve"> – osoba wyznaczona przez Zamawiającego do nadzorowania robót i kontroli zgodności ich wykonania z dokumentacją i ST.</w:t>
      </w:r>
    </w:p>
    <w:p w14:paraId="680FE63F"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Jezdnia</w:t>
      </w:r>
      <w:r w:rsidRPr="00A77B60">
        <w:rPr>
          <w:rFonts w:asciiTheme="minorHAnsi" w:hAnsiTheme="minorHAnsi" w:cstheme="minorHAnsi"/>
          <w:sz w:val="24"/>
          <w:szCs w:val="24"/>
          <w:lang w:eastAsia="pl-PL"/>
        </w:rPr>
        <w:t xml:space="preserve"> – część drogi przeznaczona do ruchu pojazdów.</w:t>
      </w:r>
    </w:p>
    <w:p w14:paraId="4500E8E9"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Kierownik budowy / robót</w:t>
      </w:r>
      <w:r w:rsidRPr="00A77B60">
        <w:rPr>
          <w:rFonts w:asciiTheme="minorHAnsi" w:hAnsiTheme="minorHAnsi" w:cstheme="minorHAnsi"/>
          <w:sz w:val="24"/>
          <w:szCs w:val="24"/>
          <w:lang w:eastAsia="pl-PL"/>
        </w:rPr>
        <w:t xml:space="preserve"> – osoba wyznaczona przez Wykonawcę do kierowania robotami i reprezentowania go na budowie.</w:t>
      </w:r>
    </w:p>
    <w:p w14:paraId="4EF40D4F"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Korona drogi</w:t>
      </w:r>
      <w:r w:rsidRPr="00A77B60">
        <w:rPr>
          <w:rFonts w:asciiTheme="minorHAnsi" w:hAnsiTheme="minorHAnsi" w:cstheme="minorHAnsi"/>
          <w:sz w:val="24"/>
          <w:szCs w:val="24"/>
          <w:lang w:eastAsia="pl-PL"/>
        </w:rPr>
        <w:t xml:space="preserve"> – jezdnia wraz z poboczami lub innymi elementami przyległymi.</w:t>
      </w:r>
    </w:p>
    <w:p w14:paraId="03AF614D"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Konstrukcja nawierzchni</w:t>
      </w:r>
      <w:r w:rsidRPr="00A77B60">
        <w:rPr>
          <w:rFonts w:asciiTheme="minorHAnsi" w:hAnsiTheme="minorHAnsi" w:cstheme="minorHAnsi"/>
          <w:sz w:val="24"/>
          <w:szCs w:val="24"/>
          <w:lang w:eastAsia="pl-PL"/>
        </w:rPr>
        <w:t xml:space="preserve"> – układ warstw tworzących nawierzchnię drogową, wraz ze sposobem ich połączenia.</w:t>
      </w:r>
    </w:p>
    <w:p w14:paraId="7A347307"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Korpus drogowy</w:t>
      </w:r>
      <w:r w:rsidRPr="00A77B60">
        <w:rPr>
          <w:rFonts w:asciiTheme="minorHAnsi" w:hAnsiTheme="minorHAnsi" w:cstheme="minorHAnsi"/>
          <w:sz w:val="24"/>
          <w:szCs w:val="24"/>
          <w:lang w:eastAsia="pl-PL"/>
        </w:rPr>
        <w:t xml:space="preserve"> – nasyp lub wykop ograniczony koroną drogi i skarpami.</w:t>
      </w:r>
    </w:p>
    <w:p w14:paraId="492DCC41"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Koryto</w:t>
      </w:r>
      <w:r w:rsidRPr="00A77B60">
        <w:rPr>
          <w:rFonts w:asciiTheme="minorHAnsi" w:hAnsiTheme="minorHAnsi" w:cstheme="minorHAnsi"/>
          <w:sz w:val="24"/>
          <w:szCs w:val="24"/>
          <w:lang w:eastAsia="pl-PL"/>
        </w:rPr>
        <w:t xml:space="preserve"> – element uformowany w korpusie drogowym w celu ułożenia konstrukcji nawierzchni.</w:t>
      </w:r>
    </w:p>
    <w:p w14:paraId="7D01A510"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Książka obmiarów</w:t>
      </w:r>
      <w:r w:rsidRPr="00A77B60">
        <w:rPr>
          <w:rFonts w:asciiTheme="minorHAnsi" w:hAnsiTheme="minorHAnsi" w:cstheme="minorHAnsi"/>
          <w:sz w:val="24"/>
          <w:szCs w:val="24"/>
          <w:lang w:eastAsia="pl-PL"/>
        </w:rPr>
        <w:t xml:space="preserve"> – zeszyt z ponumerowanymi stronami służący do wpisywania obmiarów robót, potwierdzanych przez Inspektora nadzoru.</w:t>
      </w:r>
    </w:p>
    <w:p w14:paraId="432653A5"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Laboratorium</w:t>
      </w:r>
      <w:r w:rsidRPr="00A77B60">
        <w:rPr>
          <w:rFonts w:asciiTheme="minorHAnsi" w:hAnsiTheme="minorHAnsi" w:cstheme="minorHAnsi"/>
          <w:sz w:val="24"/>
          <w:szCs w:val="24"/>
          <w:lang w:eastAsia="pl-PL"/>
        </w:rPr>
        <w:t xml:space="preserve"> – jednostka badawcza zaakceptowana przez Zamawiającego, wykonująca badania materiałów i robót.</w:t>
      </w:r>
    </w:p>
    <w:p w14:paraId="3063AC19"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Materiały</w:t>
      </w:r>
      <w:r w:rsidRPr="00A77B60">
        <w:rPr>
          <w:rFonts w:asciiTheme="minorHAnsi" w:hAnsiTheme="minorHAnsi" w:cstheme="minorHAnsi"/>
          <w:sz w:val="24"/>
          <w:szCs w:val="24"/>
          <w:lang w:eastAsia="pl-PL"/>
        </w:rPr>
        <w:t xml:space="preserve"> – tworzywa i wyroby stosowane do wykonania robót, zgodne z dokumentacją projektową, normami i ST.</w:t>
      </w:r>
    </w:p>
    <w:p w14:paraId="7ACDF5AC"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Nawierzchnia</w:t>
      </w:r>
      <w:r w:rsidRPr="00A77B60">
        <w:rPr>
          <w:rFonts w:asciiTheme="minorHAnsi" w:hAnsiTheme="minorHAnsi" w:cstheme="minorHAnsi"/>
          <w:sz w:val="24"/>
          <w:szCs w:val="24"/>
          <w:lang w:eastAsia="pl-PL"/>
        </w:rPr>
        <w:t xml:space="preserve"> – zespół warstw przenoszących obciążenia od ruchu na podłoże.</w:t>
      </w:r>
    </w:p>
    <w:p w14:paraId="4A56C956"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lastRenderedPageBreak/>
        <w:t>Warstwa ścieralna</w:t>
      </w:r>
      <w:r w:rsidRPr="00A77B60">
        <w:rPr>
          <w:rFonts w:asciiTheme="minorHAnsi" w:hAnsiTheme="minorHAnsi" w:cstheme="minorHAnsi"/>
          <w:sz w:val="24"/>
          <w:szCs w:val="24"/>
          <w:lang w:eastAsia="pl-PL"/>
        </w:rPr>
        <w:t xml:space="preserve"> – górna warstwa nawierzchni poddana bezpośredniemu oddziaływaniu ruchu i czynników atmosferycznych.</w:t>
      </w:r>
    </w:p>
    <w:p w14:paraId="7E76B9D6"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Warstwa wiążąca</w:t>
      </w:r>
      <w:r w:rsidRPr="00A77B60">
        <w:rPr>
          <w:rFonts w:asciiTheme="minorHAnsi" w:hAnsiTheme="minorHAnsi" w:cstheme="minorHAnsi"/>
          <w:sz w:val="24"/>
          <w:szCs w:val="24"/>
          <w:lang w:eastAsia="pl-PL"/>
        </w:rPr>
        <w:t xml:space="preserve"> – warstwa pośrednia między warstwą ścieralną a podbudową.</w:t>
      </w:r>
    </w:p>
    <w:p w14:paraId="2BC43F87"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Warstwa wyrównawcza</w:t>
      </w:r>
      <w:r w:rsidRPr="00A77B60">
        <w:rPr>
          <w:rFonts w:asciiTheme="minorHAnsi" w:hAnsiTheme="minorHAnsi" w:cstheme="minorHAnsi"/>
          <w:sz w:val="24"/>
          <w:szCs w:val="24"/>
          <w:lang w:eastAsia="pl-PL"/>
        </w:rPr>
        <w:t xml:space="preserve"> – warstwa służąca do wyrównania nierówności podbudowy lub istniejącej nawierzchni.</w:t>
      </w:r>
    </w:p>
    <w:p w14:paraId="22C5F064"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Podbudowa</w:t>
      </w:r>
      <w:r w:rsidRPr="00A77B60">
        <w:rPr>
          <w:rFonts w:asciiTheme="minorHAnsi" w:hAnsiTheme="minorHAnsi" w:cstheme="minorHAnsi"/>
          <w:sz w:val="24"/>
          <w:szCs w:val="24"/>
          <w:lang w:eastAsia="pl-PL"/>
        </w:rPr>
        <w:t xml:space="preserve"> – warstwa konstrukcyjna przenosząca obciążenia od ruchu na podłoże.</w:t>
      </w:r>
    </w:p>
    <w:p w14:paraId="1EA3F7B5"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Podbudowa zasadnicza</w:t>
      </w:r>
      <w:r w:rsidRPr="00A77B60">
        <w:rPr>
          <w:rFonts w:asciiTheme="minorHAnsi" w:hAnsiTheme="minorHAnsi" w:cstheme="minorHAnsi"/>
          <w:sz w:val="24"/>
          <w:szCs w:val="24"/>
          <w:lang w:eastAsia="pl-PL"/>
        </w:rPr>
        <w:t xml:space="preserve"> – górna część podbudowy spełniająca funkcje nośne.</w:t>
      </w:r>
    </w:p>
    <w:p w14:paraId="1362AA42"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Podbudowa pomocnicza</w:t>
      </w:r>
      <w:r w:rsidRPr="00A77B60">
        <w:rPr>
          <w:rFonts w:asciiTheme="minorHAnsi" w:hAnsiTheme="minorHAnsi" w:cstheme="minorHAnsi"/>
          <w:sz w:val="24"/>
          <w:szCs w:val="24"/>
          <w:lang w:eastAsia="pl-PL"/>
        </w:rPr>
        <w:t xml:space="preserve"> – dolna część podbudowy pełniąca funkcje nośne i ochronne (</w:t>
      </w:r>
      <w:proofErr w:type="spellStart"/>
      <w:r w:rsidRPr="00A77B60">
        <w:rPr>
          <w:rFonts w:asciiTheme="minorHAnsi" w:hAnsiTheme="minorHAnsi" w:cstheme="minorHAnsi"/>
          <w:sz w:val="24"/>
          <w:szCs w:val="24"/>
          <w:lang w:eastAsia="pl-PL"/>
        </w:rPr>
        <w:t>mrozoochronne</w:t>
      </w:r>
      <w:proofErr w:type="spellEnd"/>
      <w:r w:rsidRPr="00A77B60">
        <w:rPr>
          <w:rFonts w:asciiTheme="minorHAnsi" w:hAnsiTheme="minorHAnsi" w:cstheme="minorHAnsi"/>
          <w:sz w:val="24"/>
          <w:szCs w:val="24"/>
          <w:lang w:eastAsia="pl-PL"/>
        </w:rPr>
        <w:t>, odsączające, odcinające).</w:t>
      </w:r>
    </w:p>
    <w:p w14:paraId="4B2A4EBD"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 xml:space="preserve">Warstwa </w:t>
      </w:r>
      <w:proofErr w:type="spellStart"/>
      <w:r w:rsidRPr="00A77B60">
        <w:rPr>
          <w:rFonts w:asciiTheme="minorHAnsi" w:hAnsiTheme="minorHAnsi" w:cstheme="minorHAnsi"/>
          <w:b/>
          <w:bCs/>
          <w:sz w:val="24"/>
          <w:szCs w:val="24"/>
          <w:lang w:eastAsia="pl-PL"/>
        </w:rPr>
        <w:t>mrozoochronna</w:t>
      </w:r>
      <w:proofErr w:type="spellEnd"/>
      <w:r w:rsidRPr="00A77B60">
        <w:rPr>
          <w:rFonts w:asciiTheme="minorHAnsi" w:hAnsiTheme="minorHAnsi" w:cstheme="minorHAnsi"/>
          <w:sz w:val="24"/>
          <w:szCs w:val="24"/>
          <w:lang w:eastAsia="pl-PL"/>
        </w:rPr>
        <w:t xml:space="preserve"> – warstwa chroniąca konstrukcję nawierzchni przed skutkami przemarzania.</w:t>
      </w:r>
    </w:p>
    <w:p w14:paraId="311B7B4F"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Warstwa odcinająca</w:t>
      </w:r>
      <w:r w:rsidRPr="00A77B60">
        <w:rPr>
          <w:rFonts w:asciiTheme="minorHAnsi" w:hAnsiTheme="minorHAnsi" w:cstheme="minorHAnsi"/>
          <w:sz w:val="24"/>
          <w:szCs w:val="24"/>
          <w:lang w:eastAsia="pl-PL"/>
        </w:rPr>
        <w:t xml:space="preserve"> – warstwa uniemożliwiająca przenikanie drobnych cząstek gruntu do warstw konstrukcyjnych.</w:t>
      </w:r>
    </w:p>
    <w:p w14:paraId="06564697"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Warstwa odsączająca</w:t>
      </w:r>
      <w:r w:rsidRPr="00A77B60">
        <w:rPr>
          <w:rFonts w:asciiTheme="minorHAnsi" w:hAnsiTheme="minorHAnsi" w:cstheme="minorHAnsi"/>
          <w:sz w:val="24"/>
          <w:szCs w:val="24"/>
          <w:lang w:eastAsia="pl-PL"/>
        </w:rPr>
        <w:t xml:space="preserve"> – warstwa odprowadzająca wodę z konstrukcji nawierzchni.</w:t>
      </w:r>
    </w:p>
    <w:p w14:paraId="36DECDDF"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Niweleta</w:t>
      </w:r>
      <w:r w:rsidRPr="00A77B60">
        <w:rPr>
          <w:rFonts w:asciiTheme="minorHAnsi" w:hAnsiTheme="minorHAnsi" w:cstheme="minorHAnsi"/>
          <w:sz w:val="24"/>
          <w:szCs w:val="24"/>
          <w:lang w:eastAsia="pl-PL"/>
        </w:rPr>
        <w:t xml:space="preserve"> – przebieg wysokościowy osi drogi przedstawiony w przekroju podłużnym.</w:t>
      </w:r>
    </w:p>
    <w:p w14:paraId="1C8CB4A3"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Objazd tymczasowy</w:t>
      </w:r>
      <w:r w:rsidRPr="00A77B60">
        <w:rPr>
          <w:rFonts w:asciiTheme="minorHAnsi" w:hAnsiTheme="minorHAnsi" w:cstheme="minorHAnsi"/>
          <w:sz w:val="24"/>
          <w:szCs w:val="24"/>
          <w:lang w:eastAsia="pl-PL"/>
        </w:rPr>
        <w:t xml:space="preserve"> – droga przygotowana do czasowego przeprowadzenia ruchu publicznego na okres robót.</w:t>
      </w:r>
    </w:p>
    <w:p w14:paraId="5CFA95C6"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Odpowiednia zgodność</w:t>
      </w:r>
      <w:r w:rsidRPr="00A77B60">
        <w:rPr>
          <w:rFonts w:asciiTheme="minorHAnsi" w:hAnsiTheme="minorHAnsi" w:cstheme="minorHAnsi"/>
          <w:sz w:val="24"/>
          <w:szCs w:val="24"/>
          <w:lang w:eastAsia="pl-PL"/>
        </w:rPr>
        <w:t xml:space="preserve"> – zgodność wykonania robót z dopuszczalnymi tolerancjami określonymi w ST lub normach.</w:t>
      </w:r>
    </w:p>
    <w:p w14:paraId="1450AE7D"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Pas drogowy</w:t>
      </w:r>
      <w:r w:rsidRPr="00A77B60">
        <w:rPr>
          <w:rFonts w:asciiTheme="minorHAnsi" w:hAnsiTheme="minorHAnsi" w:cstheme="minorHAnsi"/>
          <w:sz w:val="24"/>
          <w:szCs w:val="24"/>
          <w:lang w:eastAsia="pl-PL"/>
        </w:rPr>
        <w:t xml:space="preserve"> – pas terenu przeznaczony do lokalizacji drogi i urządzeń z nią związanych.</w:t>
      </w:r>
    </w:p>
    <w:p w14:paraId="7642B7EA"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Pobocze</w:t>
      </w:r>
      <w:r w:rsidRPr="00A77B60">
        <w:rPr>
          <w:rFonts w:asciiTheme="minorHAnsi" w:hAnsiTheme="minorHAnsi" w:cstheme="minorHAnsi"/>
          <w:sz w:val="24"/>
          <w:szCs w:val="24"/>
          <w:lang w:eastAsia="pl-PL"/>
        </w:rPr>
        <w:t xml:space="preserve"> – część korony drogi przylegająca do jezdni, służąca m.in. do postoju pojazdów i oparcia konstrukcji nawierzchni.</w:t>
      </w:r>
    </w:p>
    <w:p w14:paraId="78968949"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Podłoże nawierzchni</w:t>
      </w:r>
      <w:r w:rsidRPr="00A77B60">
        <w:rPr>
          <w:rFonts w:asciiTheme="minorHAnsi" w:hAnsiTheme="minorHAnsi" w:cstheme="minorHAnsi"/>
          <w:sz w:val="24"/>
          <w:szCs w:val="24"/>
          <w:lang w:eastAsia="pl-PL"/>
        </w:rPr>
        <w:t xml:space="preserve"> – grunt rodzimy lub nasypowy znajdujący się pod konstrukcją nawierzchni.</w:t>
      </w:r>
    </w:p>
    <w:p w14:paraId="421DAA55"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Podłoże ulepszone</w:t>
      </w:r>
      <w:r w:rsidRPr="00A77B60">
        <w:rPr>
          <w:rFonts w:asciiTheme="minorHAnsi" w:hAnsiTheme="minorHAnsi" w:cstheme="minorHAnsi"/>
          <w:sz w:val="24"/>
          <w:szCs w:val="24"/>
          <w:lang w:eastAsia="pl-PL"/>
        </w:rPr>
        <w:t xml:space="preserve"> – górna warstwa podłoża wzmocniona w celu zapewnienia odpowiedniej nośności.</w:t>
      </w:r>
    </w:p>
    <w:p w14:paraId="071C5F9D"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Polecenie Inspektora/Kierownika projektu</w:t>
      </w:r>
      <w:r w:rsidRPr="00A77B60">
        <w:rPr>
          <w:rFonts w:asciiTheme="minorHAnsi" w:hAnsiTheme="minorHAnsi" w:cstheme="minorHAnsi"/>
          <w:sz w:val="24"/>
          <w:szCs w:val="24"/>
          <w:lang w:eastAsia="pl-PL"/>
        </w:rPr>
        <w:t xml:space="preserve"> – pisemne polecenie dotyczące sposobu realizacji robót.</w:t>
      </w:r>
    </w:p>
    <w:p w14:paraId="668CD09E"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Projektant</w:t>
      </w:r>
      <w:r w:rsidRPr="00A77B60">
        <w:rPr>
          <w:rFonts w:asciiTheme="minorHAnsi" w:hAnsiTheme="minorHAnsi" w:cstheme="minorHAnsi"/>
          <w:sz w:val="24"/>
          <w:szCs w:val="24"/>
          <w:lang w:eastAsia="pl-PL"/>
        </w:rPr>
        <w:t xml:space="preserve"> – osoba lub podmiot odpowiedzialny za opracowanie dokumentacji projektowej.</w:t>
      </w:r>
    </w:p>
    <w:p w14:paraId="432C1B49"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Przepust</w:t>
      </w:r>
      <w:r w:rsidRPr="00A77B60">
        <w:rPr>
          <w:rFonts w:asciiTheme="minorHAnsi" w:hAnsiTheme="minorHAnsi" w:cstheme="minorHAnsi"/>
          <w:sz w:val="24"/>
          <w:szCs w:val="24"/>
          <w:lang w:eastAsia="pl-PL"/>
        </w:rPr>
        <w:t xml:space="preserve"> – budowla o przekroju zamkniętym przeznaczona do przeprowadzenia cieku lub wód opadowych przez korpus drogowy.</w:t>
      </w:r>
    </w:p>
    <w:p w14:paraId="0E1F89DA"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Przeszkoda naturalna</w:t>
      </w:r>
      <w:r w:rsidRPr="00A77B60">
        <w:rPr>
          <w:rFonts w:asciiTheme="minorHAnsi" w:hAnsiTheme="minorHAnsi" w:cstheme="minorHAnsi"/>
          <w:sz w:val="24"/>
          <w:szCs w:val="24"/>
          <w:lang w:eastAsia="pl-PL"/>
        </w:rPr>
        <w:t xml:space="preserve"> – element środowiska naturalnego utrudniający prowadzenie robót (np. rów, ciek, skarpa).</w:t>
      </w:r>
    </w:p>
    <w:p w14:paraId="6AF82ADD"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Przeszkoda sztuczna</w:t>
      </w:r>
      <w:r w:rsidRPr="00A77B60">
        <w:rPr>
          <w:rFonts w:asciiTheme="minorHAnsi" w:hAnsiTheme="minorHAnsi" w:cstheme="minorHAnsi"/>
          <w:sz w:val="24"/>
          <w:szCs w:val="24"/>
          <w:lang w:eastAsia="pl-PL"/>
        </w:rPr>
        <w:t xml:space="preserve"> – element infrastruktury utrudniający prowadzenie robót (np. sieci podziemne, ogrodzenia, drogi).</w:t>
      </w:r>
    </w:p>
    <w:p w14:paraId="4D9142BE"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Przetargowa dokumentacja projektowa</w:t>
      </w:r>
      <w:r w:rsidRPr="00A77B60">
        <w:rPr>
          <w:rFonts w:asciiTheme="minorHAnsi" w:hAnsiTheme="minorHAnsi" w:cstheme="minorHAnsi"/>
          <w:sz w:val="24"/>
          <w:szCs w:val="24"/>
          <w:lang w:eastAsia="pl-PL"/>
        </w:rPr>
        <w:t xml:space="preserve"> – część dokumentacji określająca lokalizację, charakterystykę i zakres robót.</w:t>
      </w:r>
    </w:p>
    <w:p w14:paraId="58BA4093"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Rekultywacja</w:t>
      </w:r>
      <w:r w:rsidRPr="00A77B60">
        <w:rPr>
          <w:rFonts w:asciiTheme="minorHAnsi" w:hAnsiTheme="minorHAnsi" w:cstheme="minorHAnsi"/>
          <w:sz w:val="24"/>
          <w:szCs w:val="24"/>
          <w:lang w:eastAsia="pl-PL"/>
        </w:rPr>
        <w:t xml:space="preserve"> – roboty przywracające terenom naruszonym podczas budowy ich pierwotne funkcje.</w:t>
      </w:r>
    </w:p>
    <w:p w14:paraId="7C4C212A"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Ślepy kosztorys</w:t>
      </w:r>
      <w:r w:rsidRPr="00A77B60">
        <w:rPr>
          <w:rFonts w:asciiTheme="minorHAnsi" w:hAnsiTheme="minorHAnsi" w:cstheme="minorHAnsi"/>
          <w:sz w:val="24"/>
          <w:szCs w:val="24"/>
          <w:lang w:eastAsia="pl-PL"/>
        </w:rPr>
        <w:t xml:space="preserve"> – wykaz robót z podaniem ich ilości (przedmiarem) w kolejności technologicznej.</w:t>
      </w:r>
    </w:p>
    <w:p w14:paraId="0FA13954"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Teren budowy</w:t>
      </w:r>
      <w:r w:rsidRPr="00A77B60">
        <w:rPr>
          <w:rFonts w:asciiTheme="minorHAnsi" w:hAnsiTheme="minorHAnsi" w:cstheme="minorHAnsi"/>
          <w:sz w:val="24"/>
          <w:szCs w:val="24"/>
          <w:lang w:eastAsia="pl-PL"/>
        </w:rPr>
        <w:t xml:space="preserve"> – teren udostępniony Wykonawcy do realizacji robót.</w:t>
      </w:r>
    </w:p>
    <w:p w14:paraId="372102BD" w14:textId="77777777" w:rsidR="002424A8" w:rsidRPr="00A77B60" w:rsidRDefault="002424A8" w:rsidP="00904F20">
      <w:pPr>
        <w:pStyle w:val="Akapitzlist"/>
        <w:widowControl/>
        <w:numPr>
          <w:ilvl w:val="2"/>
          <w:numId w:val="2"/>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b/>
          <w:bCs/>
          <w:sz w:val="24"/>
          <w:szCs w:val="24"/>
          <w:lang w:eastAsia="pl-PL"/>
        </w:rPr>
        <w:t>Zadanie budowlane</w:t>
      </w:r>
      <w:r w:rsidRPr="00A77B60">
        <w:rPr>
          <w:rFonts w:asciiTheme="minorHAnsi" w:hAnsiTheme="minorHAnsi" w:cstheme="minorHAnsi"/>
          <w:sz w:val="24"/>
          <w:szCs w:val="24"/>
          <w:lang w:eastAsia="pl-PL"/>
        </w:rPr>
        <w:t xml:space="preserve"> – część przedsięwzięcia budowlanego stanowiąca samodzielną całość techniczno</w:t>
      </w:r>
      <w:r w:rsidRPr="00A77B60">
        <w:rPr>
          <w:rFonts w:asciiTheme="minorHAnsi" w:hAnsiTheme="minorHAnsi" w:cstheme="minorHAnsi"/>
          <w:sz w:val="24"/>
          <w:szCs w:val="24"/>
          <w:lang w:eastAsia="pl-PL"/>
        </w:rPr>
        <w:noBreakHyphen/>
        <w:t>użytkową.</w:t>
      </w:r>
    </w:p>
    <w:p w14:paraId="005B8E7C" w14:textId="7FBE586E" w:rsidR="002424A8" w:rsidRPr="00A77B60" w:rsidRDefault="005418DD" w:rsidP="00904F20">
      <w:pPr>
        <w:pStyle w:val="Nagwek3"/>
        <w:numPr>
          <w:ilvl w:val="1"/>
          <w:numId w:val="2"/>
        </w:numPr>
        <w:tabs>
          <w:tab w:val="left" w:pos="491"/>
        </w:tabs>
        <w:spacing w:before="122"/>
        <w:ind w:left="491" w:hanging="351"/>
        <w:jc w:val="both"/>
        <w:rPr>
          <w:rFonts w:asciiTheme="minorHAnsi" w:hAnsiTheme="minorHAnsi" w:cstheme="minorHAnsi"/>
          <w:color w:val="auto"/>
          <w:sz w:val="24"/>
          <w:szCs w:val="24"/>
        </w:rPr>
      </w:pPr>
      <w:r w:rsidRPr="00A77B60">
        <w:rPr>
          <w:rFonts w:asciiTheme="minorHAnsi" w:hAnsiTheme="minorHAnsi" w:cstheme="minorHAnsi"/>
          <w:color w:val="auto"/>
          <w:sz w:val="24"/>
          <w:szCs w:val="24"/>
        </w:rPr>
        <w:lastRenderedPageBreak/>
        <w:t>Ogólne</w:t>
      </w:r>
      <w:r w:rsidRPr="00A77B60">
        <w:rPr>
          <w:rFonts w:asciiTheme="minorHAnsi" w:hAnsiTheme="minorHAnsi" w:cstheme="minorHAnsi"/>
          <w:color w:val="auto"/>
          <w:spacing w:val="-10"/>
          <w:sz w:val="24"/>
          <w:szCs w:val="24"/>
        </w:rPr>
        <w:t xml:space="preserve"> </w:t>
      </w:r>
      <w:r w:rsidRPr="00A77B60">
        <w:rPr>
          <w:rFonts w:asciiTheme="minorHAnsi" w:hAnsiTheme="minorHAnsi" w:cstheme="minorHAnsi"/>
          <w:color w:val="auto"/>
          <w:sz w:val="24"/>
          <w:szCs w:val="24"/>
        </w:rPr>
        <w:t>wymagania</w:t>
      </w:r>
      <w:r w:rsidRPr="00A77B60">
        <w:rPr>
          <w:rFonts w:asciiTheme="minorHAnsi" w:hAnsiTheme="minorHAnsi" w:cstheme="minorHAnsi"/>
          <w:color w:val="auto"/>
          <w:spacing w:val="-9"/>
          <w:sz w:val="24"/>
          <w:szCs w:val="24"/>
        </w:rPr>
        <w:t xml:space="preserve"> </w:t>
      </w:r>
      <w:r w:rsidRPr="00A77B60">
        <w:rPr>
          <w:rFonts w:asciiTheme="minorHAnsi" w:hAnsiTheme="minorHAnsi" w:cstheme="minorHAnsi"/>
          <w:color w:val="auto"/>
          <w:sz w:val="24"/>
          <w:szCs w:val="24"/>
        </w:rPr>
        <w:t>dotyczące</w:t>
      </w:r>
      <w:r w:rsidRPr="00A77B60">
        <w:rPr>
          <w:rFonts w:asciiTheme="minorHAnsi" w:hAnsiTheme="minorHAnsi" w:cstheme="minorHAnsi"/>
          <w:color w:val="auto"/>
          <w:spacing w:val="-10"/>
          <w:sz w:val="24"/>
          <w:szCs w:val="24"/>
        </w:rPr>
        <w:t xml:space="preserve"> </w:t>
      </w:r>
      <w:r w:rsidRPr="00A77B60">
        <w:rPr>
          <w:rFonts w:asciiTheme="minorHAnsi" w:hAnsiTheme="minorHAnsi" w:cstheme="minorHAnsi"/>
          <w:color w:val="auto"/>
          <w:spacing w:val="-2"/>
          <w:sz w:val="24"/>
          <w:szCs w:val="24"/>
        </w:rPr>
        <w:t>robót</w:t>
      </w:r>
    </w:p>
    <w:p w14:paraId="2D8EF2A7" w14:textId="2DFDFEDB" w:rsidR="002424A8" w:rsidRPr="00A77B60" w:rsidRDefault="002424A8" w:rsidP="002424A8">
      <w:pPr>
        <w:pStyle w:val="Tekstpodstawowy"/>
        <w:spacing w:before="115"/>
        <w:ind w:left="140" w:right="417" w:firstLine="708"/>
        <w:jc w:val="both"/>
        <w:rPr>
          <w:rFonts w:asciiTheme="minorHAnsi" w:hAnsiTheme="minorHAnsi" w:cstheme="minorHAnsi"/>
          <w:sz w:val="24"/>
          <w:szCs w:val="24"/>
        </w:rPr>
      </w:pPr>
      <w:r w:rsidRPr="00A77B60">
        <w:rPr>
          <w:rFonts w:asciiTheme="minorHAnsi" w:hAnsiTheme="minorHAnsi" w:cstheme="minorHAnsi"/>
          <w:sz w:val="24"/>
          <w:szCs w:val="24"/>
        </w:rPr>
        <w:t>Wykonawca jest odpowiedzialny za jakość wykonanych robót, bezpieczeństwo wszelkich czynności na terenie budowy, dobór metod wykonania oraz za ich zgodność z niniejszą Specyfikacją Techniczną, opisami technicznymi dla poszczególnych odcinków dróg, dokumentacją przetargową oraz poleceniami osoby nadzorującej roboty z ramienia Zamawiającego.</w:t>
      </w:r>
    </w:p>
    <w:p w14:paraId="6E7F6325" w14:textId="7C60F0AC" w:rsidR="002424A8" w:rsidRPr="00A77B60" w:rsidRDefault="002424A8" w:rsidP="002424A8">
      <w:pPr>
        <w:pStyle w:val="Tekstpodstawowy"/>
        <w:spacing w:before="115"/>
        <w:ind w:left="140" w:right="417" w:firstLine="708"/>
        <w:jc w:val="both"/>
        <w:rPr>
          <w:rFonts w:asciiTheme="minorHAnsi" w:hAnsiTheme="minorHAnsi" w:cstheme="minorHAnsi"/>
          <w:sz w:val="24"/>
          <w:szCs w:val="24"/>
        </w:rPr>
      </w:pPr>
      <w:r w:rsidRPr="00A77B60">
        <w:rPr>
          <w:rFonts w:asciiTheme="minorHAnsi" w:hAnsiTheme="minorHAnsi" w:cstheme="minorHAnsi"/>
          <w:sz w:val="24"/>
          <w:szCs w:val="24"/>
        </w:rPr>
        <w:t>Zamawiający w terminie określonym w dokumentach kontraktowych przekaże Wykonawcy teren budowy wraz z określonym zakresem robót i terminem ich wykonania. Czas realizacji robót będzie wynikał z zakresu i stopnia skomplikowania prac, w szczególności robót ziemnych, stabilizacji cementowej, wykonania podbudów, robót bitumicznych, budowy przepustów, robót odwodnieniowych i montażu wodospustów, i nie będzie krótszy niż wynika z ich pracochłonności określonej w odpowiednich katalogach norm.</w:t>
      </w:r>
    </w:p>
    <w:p w14:paraId="59192E4C" w14:textId="22FDC450" w:rsidR="002424A8" w:rsidRPr="00A77B60" w:rsidRDefault="002424A8" w:rsidP="002424A8">
      <w:pPr>
        <w:pStyle w:val="Tekstpodstawowy"/>
        <w:spacing w:before="115"/>
        <w:ind w:left="140" w:right="417" w:firstLine="708"/>
        <w:jc w:val="both"/>
        <w:rPr>
          <w:rFonts w:asciiTheme="minorHAnsi" w:hAnsiTheme="minorHAnsi" w:cstheme="minorHAnsi"/>
          <w:sz w:val="24"/>
          <w:szCs w:val="24"/>
        </w:rPr>
      </w:pPr>
      <w:r w:rsidRPr="00A77B60">
        <w:rPr>
          <w:rFonts w:asciiTheme="minorHAnsi" w:hAnsiTheme="minorHAnsi" w:cstheme="minorHAnsi"/>
          <w:sz w:val="24"/>
          <w:szCs w:val="24"/>
        </w:rPr>
        <w:t>Specyfikacja Techniczna, opisy techniczne dla poszczególnych lokalizacji oraz wszystkie inne dokumenty przekazane Wykonawcy przez Zamawiającego stanowią część Umowy, a wymagania określone w choćby jednym z nich są obowiązujące dla Wykonawcy tak, jakby były zawarte w całej Umowie.</w:t>
      </w:r>
    </w:p>
    <w:p w14:paraId="6922BB0B" w14:textId="48D809D3" w:rsidR="002424A8" w:rsidRPr="00A77B60" w:rsidRDefault="002424A8" w:rsidP="002424A8">
      <w:pPr>
        <w:pStyle w:val="Tekstpodstawowy"/>
        <w:spacing w:before="115"/>
        <w:ind w:left="140" w:right="417" w:firstLine="708"/>
        <w:jc w:val="both"/>
        <w:rPr>
          <w:rFonts w:asciiTheme="minorHAnsi" w:hAnsiTheme="minorHAnsi" w:cstheme="minorHAnsi"/>
          <w:sz w:val="24"/>
          <w:szCs w:val="24"/>
        </w:rPr>
      </w:pPr>
      <w:r w:rsidRPr="00A77B60">
        <w:rPr>
          <w:rFonts w:asciiTheme="minorHAnsi" w:hAnsiTheme="minorHAnsi" w:cstheme="minorHAnsi"/>
          <w:sz w:val="24"/>
          <w:szCs w:val="24"/>
        </w:rPr>
        <w:t>Wykonawca nie może wykorzystywać błędów lub opuszczeń w dokumentach kontraktowych; o ich stwierdzeniu jest zobowiązany niezwłocznie powiadomić Zamawiającego. Zamawiający podejmie decyzję o wprowadzeniu odpowiednich zmian i poprawek.</w:t>
      </w:r>
    </w:p>
    <w:p w14:paraId="4E4DDA81" w14:textId="2706ED92" w:rsidR="002424A8" w:rsidRPr="00A77B60" w:rsidRDefault="002424A8" w:rsidP="002424A8">
      <w:pPr>
        <w:pStyle w:val="Tekstpodstawowy"/>
        <w:spacing w:before="115"/>
        <w:ind w:left="140" w:right="417" w:firstLine="708"/>
        <w:jc w:val="both"/>
        <w:rPr>
          <w:rFonts w:asciiTheme="minorHAnsi" w:hAnsiTheme="minorHAnsi" w:cstheme="minorHAnsi"/>
          <w:sz w:val="24"/>
          <w:szCs w:val="24"/>
        </w:rPr>
      </w:pPr>
      <w:r w:rsidRPr="00A77B60">
        <w:rPr>
          <w:rFonts w:asciiTheme="minorHAnsi" w:hAnsiTheme="minorHAnsi" w:cstheme="minorHAnsi"/>
          <w:sz w:val="24"/>
          <w:szCs w:val="24"/>
        </w:rPr>
        <w:t>Wszystkie wykonane roboty oraz wbudowane materiały muszą być zgodne z niniejszą Specyfikacją Techniczną, opisami technicznymi, obowiązującymi normami PN</w:t>
      </w:r>
      <w:r w:rsidRPr="00A77B60">
        <w:rPr>
          <w:rFonts w:ascii="Cambria Math" w:hAnsi="Cambria Math" w:cs="Cambria Math"/>
          <w:sz w:val="24"/>
          <w:szCs w:val="24"/>
        </w:rPr>
        <w:t>‑</w:t>
      </w:r>
      <w:r w:rsidRPr="00A77B60">
        <w:rPr>
          <w:rFonts w:asciiTheme="minorHAnsi" w:hAnsiTheme="minorHAnsi" w:cstheme="minorHAnsi"/>
          <w:sz w:val="24"/>
          <w:szCs w:val="24"/>
        </w:rPr>
        <w:t>EN oraz poleceniami Zamawiaj</w:t>
      </w:r>
      <w:r w:rsidRPr="00A77B60">
        <w:rPr>
          <w:rFonts w:ascii="Calibri" w:hAnsi="Calibri" w:cs="Calibri"/>
          <w:sz w:val="24"/>
          <w:szCs w:val="24"/>
        </w:rPr>
        <w:t>ą</w:t>
      </w:r>
      <w:r w:rsidRPr="00A77B60">
        <w:rPr>
          <w:rFonts w:asciiTheme="minorHAnsi" w:hAnsiTheme="minorHAnsi" w:cstheme="minorHAnsi"/>
          <w:sz w:val="24"/>
          <w:szCs w:val="24"/>
        </w:rPr>
        <w:t>cego. Dotyczy to w szczeg</w:t>
      </w:r>
      <w:r w:rsidRPr="00A77B60">
        <w:rPr>
          <w:rFonts w:ascii="Calibri" w:hAnsi="Calibri" w:cs="Calibri"/>
          <w:sz w:val="24"/>
          <w:szCs w:val="24"/>
        </w:rPr>
        <w:t>ó</w:t>
      </w:r>
      <w:r w:rsidRPr="00A77B60">
        <w:rPr>
          <w:rFonts w:asciiTheme="minorHAnsi" w:hAnsiTheme="minorHAnsi" w:cstheme="minorHAnsi"/>
          <w:sz w:val="24"/>
          <w:szCs w:val="24"/>
        </w:rPr>
        <w:t>lno</w:t>
      </w:r>
      <w:r w:rsidRPr="00A77B60">
        <w:rPr>
          <w:rFonts w:ascii="Calibri" w:hAnsi="Calibri" w:cs="Calibri"/>
          <w:sz w:val="24"/>
          <w:szCs w:val="24"/>
        </w:rPr>
        <w:t>ś</w:t>
      </w:r>
      <w:r w:rsidRPr="00A77B60">
        <w:rPr>
          <w:rFonts w:asciiTheme="minorHAnsi" w:hAnsiTheme="minorHAnsi" w:cstheme="minorHAnsi"/>
          <w:sz w:val="24"/>
          <w:szCs w:val="24"/>
        </w:rPr>
        <w:t>ci kruszyw do podbud</w:t>
      </w:r>
      <w:r w:rsidRPr="00A77B60">
        <w:rPr>
          <w:rFonts w:ascii="Calibri" w:hAnsi="Calibri" w:cs="Calibri"/>
          <w:sz w:val="24"/>
          <w:szCs w:val="24"/>
        </w:rPr>
        <w:t>ó</w:t>
      </w:r>
      <w:r w:rsidRPr="00A77B60">
        <w:rPr>
          <w:rFonts w:asciiTheme="minorHAnsi" w:hAnsiTheme="minorHAnsi" w:cstheme="minorHAnsi"/>
          <w:sz w:val="24"/>
          <w:szCs w:val="24"/>
        </w:rPr>
        <w:t>w, materia</w:t>
      </w:r>
      <w:r w:rsidRPr="00A77B60">
        <w:rPr>
          <w:rFonts w:ascii="Calibri" w:hAnsi="Calibri" w:cs="Calibri"/>
          <w:sz w:val="24"/>
          <w:szCs w:val="24"/>
        </w:rPr>
        <w:t>łó</w:t>
      </w:r>
      <w:r w:rsidRPr="00A77B60">
        <w:rPr>
          <w:rFonts w:asciiTheme="minorHAnsi" w:hAnsiTheme="minorHAnsi" w:cstheme="minorHAnsi"/>
          <w:sz w:val="24"/>
          <w:szCs w:val="24"/>
        </w:rPr>
        <w:t xml:space="preserve">w do stabilizacji cementowej, mieszanek </w:t>
      </w:r>
      <w:proofErr w:type="spellStart"/>
      <w:r w:rsidRPr="00A77B60">
        <w:rPr>
          <w:rFonts w:asciiTheme="minorHAnsi" w:hAnsiTheme="minorHAnsi" w:cstheme="minorHAnsi"/>
          <w:sz w:val="24"/>
          <w:szCs w:val="24"/>
        </w:rPr>
        <w:t>mineralnobitumicznych</w:t>
      </w:r>
      <w:proofErr w:type="spellEnd"/>
      <w:r w:rsidRPr="00A77B60">
        <w:rPr>
          <w:rFonts w:asciiTheme="minorHAnsi" w:hAnsiTheme="minorHAnsi" w:cstheme="minorHAnsi"/>
          <w:sz w:val="24"/>
          <w:szCs w:val="24"/>
        </w:rPr>
        <w:t>, element</w:t>
      </w:r>
      <w:r w:rsidRPr="00A77B60">
        <w:rPr>
          <w:rFonts w:ascii="Calibri" w:hAnsi="Calibri" w:cs="Calibri"/>
          <w:sz w:val="24"/>
          <w:szCs w:val="24"/>
        </w:rPr>
        <w:t>ó</w:t>
      </w:r>
      <w:r w:rsidRPr="00A77B60">
        <w:rPr>
          <w:rFonts w:asciiTheme="minorHAnsi" w:hAnsiTheme="minorHAnsi" w:cstheme="minorHAnsi"/>
          <w:sz w:val="24"/>
          <w:szCs w:val="24"/>
        </w:rPr>
        <w:t>w przepust</w:t>
      </w:r>
      <w:r w:rsidRPr="00A77B60">
        <w:rPr>
          <w:rFonts w:ascii="Calibri" w:hAnsi="Calibri" w:cs="Calibri"/>
          <w:sz w:val="24"/>
          <w:szCs w:val="24"/>
        </w:rPr>
        <w:t>ó</w:t>
      </w:r>
      <w:r w:rsidRPr="00A77B60">
        <w:rPr>
          <w:rFonts w:asciiTheme="minorHAnsi" w:hAnsiTheme="minorHAnsi" w:cstheme="minorHAnsi"/>
          <w:sz w:val="24"/>
          <w:szCs w:val="24"/>
        </w:rPr>
        <w:t>w, materia</w:t>
      </w:r>
      <w:r w:rsidRPr="00A77B60">
        <w:rPr>
          <w:rFonts w:ascii="Calibri" w:hAnsi="Calibri" w:cs="Calibri"/>
          <w:sz w:val="24"/>
          <w:szCs w:val="24"/>
        </w:rPr>
        <w:t>łó</w:t>
      </w:r>
      <w:r w:rsidRPr="00A77B60">
        <w:rPr>
          <w:rFonts w:asciiTheme="minorHAnsi" w:hAnsiTheme="minorHAnsi" w:cstheme="minorHAnsi"/>
          <w:sz w:val="24"/>
          <w:szCs w:val="24"/>
        </w:rPr>
        <w:t>w do spoinowania mur</w:t>
      </w:r>
      <w:r w:rsidRPr="00A77B60">
        <w:rPr>
          <w:rFonts w:ascii="Calibri" w:hAnsi="Calibri" w:cs="Calibri"/>
          <w:sz w:val="24"/>
          <w:szCs w:val="24"/>
        </w:rPr>
        <w:t>ó</w:t>
      </w:r>
      <w:r w:rsidRPr="00A77B60">
        <w:rPr>
          <w:rFonts w:asciiTheme="minorHAnsi" w:hAnsiTheme="minorHAnsi" w:cstheme="minorHAnsi"/>
          <w:sz w:val="24"/>
          <w:szCs w:val="24"/>
        </w:rPr>
        <w:t>w kamiennych, drewna na wodospusty oraz materiałów stosowanych przy odmulaniu i kształtowaniu rowów.</w:t>
      </w:r>
    </w:p>
    <w:p w14:paraId="5990561C" w14:textId="1521B2E0" w:rsidR="002424A8" w:rsidRPr="00A77B60" w:rsidRDefault="002424A8" w:rsidP="002424A8">
      <w:pPr>
        <w:pStyle w:val="Tekstpodstawowy"/>
        <w:spacing w:before="115"/>
        <w:ind w:left="140" w:right="417" w:firstLine="708"/>
        <w:jc w:val="both"/>
        <w:rPr>
          <w:rFonts w:asciiTheme="minorHAnsi" w:hAnsiTheme="minorHAnsi" w:cstheme="minorHAnsi"/>
          <w:sz w:val="24"/>
          <w:szCs w:val="24"/>
        </w:rPr>
      </w:pPr>
      <w:r w:rsidRPr="00A77B60">
        <w:rPr>
          <w:rFonts w:asciiTheme="minorHAnsi" w:hAnsiTheme="minorHAnsi" w:cstheme="minorHAnsi"/>
          <w:sz w:val="24"/>
          <w:szCs w:val="24"/>
        </w:rPr>
        <w:t>Dane określone w dokumentacji i Specyfikacjach Technicznych należy traktować jako wartości docelowe, od których dopuszczalne są odchylenia w granicach określonych tolerancji. Cechy materiałów i elementów konstrukcji nawierzchni oraz urządzeń odwodnienia muszą wykazywać zgodność z wymaganiami, a rozrzuty tych cech nie mogą przekraczać dopuszczalnych przedziałów tolerancji.</w:t>
      </w:r>
    </w:p>
    <w:p w14:paraId="07367FF8" w14:textId="192E027A" w:rsidR="002424A8" w:rsidRPr="00A77B60" w:rsidRDefault="002424A8" w:rsidP="002424A8">
      <w:pPr>
        <w:pStyle w:val="Tekstpodstawowy"/>
        <w:spacing w:before="115"/>
        <w:ind w:left="140" w:right="417" w:firstLine="708"/>
        <w:jc w:val="both"/>
        <w:rPr>
          <w:rFonts w:asciiTheme="minorHAnsi" w:hAnsiTheme="minorHAnsi" w:cstheme="minorHAnsi"/>
          <w:sz w:val="24"/>
          <w:szCs w:val="24"/>
        </w:rPr>
      </w:pPr>
      <w:r w:rsidRPr="00A77B60">
        <w:rPr>
          <w:rFonts w:asciiTheme="minorHAnsi" w:hAnsiTheme="minorHAnsi" w:cstheme="minorHAnsi"/>
          <w:sz w:val="24"/>
          <w:szCs w:val="24"/>
        </w:rPr>
        <w:t>W przypadku, gdy materiały lub roboty nie będą w pełni zgodne z dokumentacją, niniejszą Specyfikacją Techniczną lub poleceniami Zamawiającego i wpłynie to na niezadowalającą jakość elementu drogi (np. podbudowy, stabilizacji, warstwy ścieralnej, przepustu, rowu, wodospustu), materiały te zostaną zastąpione innymi, a wadliwe elementy rozebrane i wykonane ponownie na koszt Wykonawcy.</w:t>
      </w:r>
    </w:p>
    <w:p w14:paraId="083C027E" w14:textId="2FA99E63" w:rsidR="002424A8" w:rsidRPr="00A77B60" w:rsidRDefault="002424A8" w:rsidP="002424A8">
      <w:pPr>
        <w:pStyle w:val="Tekstpodstawowy"/>
        <w:spacing w:before="115"/>
        <w:ind w:left="140" w:right="417" w:firstLine="708"/>
        <w:jc w:val="both"/>
        <w:rPr>
          <w:rFonts w:asciiTheme="minorHAnsi" w:hAnsiTheme="minorHAnsi" w:cstheme="minorHAnsi"/>
          <w:sz w:val="24"/>
          <w:szCs w:val="24"/>
        </w:rPr>
      </w:pPr>
      <w:r w:rsidRPr="00A77B60">
        <w:rPr>
          <w:rFonts w:asciiTheme="minorHAnsi" w:hAnsiTheme="minorHAnsi" w:cstheme="minorHAnsi"/>
          <w:sz w:val="24"/>
          <w:szCs w:val="24"/>
        </w:rPr>
        <w:t>Wykonawca jest zobowiązany do utrzymania ruchu publicznego (w zakresie określonym przez Zamawiającego) oraz utrzymania istniejących elementów drogi (jezdnie, pobocza, zjazdy, rowy, przepusty, oznakowanie, urządzenia bezpieczeństwa ruchu) na terenie budowy przez cały okres realizacji robót, aż do odbioru końcowego.</w:t>
      </w:r>
    </w:p>
    <w:p w14:paraId="68CF15B6" w14:textId="3B57BAE4" w:rsidR="002424A8" w:rsidRPr="00A77B60" w:rsidRDefault="002424A8" w:rsidP="002424A8">
      <w:pPr>
        <w:pStyle w:val="Tekstpodstawowy"/>
        <w:spacing w:before="115"/>
        <w:ind w:left="140" w:right="417" w:firstLine="708"/>
        <w:jc w:val="both"/>
        <w:rPr>
          <w:rFonts w:asciiTheme="minorHAnsi" w:hAnsiTheme="minorHAnsi" w:cstheme="minorHAnsi"/>
          <w:sz w:val="24"/>
          <w:szCs w:val="24"/>
        </w:rPr>
      </w:pPr>
      <w:r w:rsidRPr="00A77B60">
        <w:rPr>
          <w:rFonts w:asciiTheme="minorHAnsi" w:hAnsiTheme="minorHAnsi" w:cstheme="minorHAnsi"/>
          <w:sz w:val="24"/>
          <w:szCs w:val="24"/>
        </w:rPr>
        <w:t xml:space="preserve">Wykonawca opracuje, uzgodni i uzyska zatwierdzenie projektu tymczasowej organizacji ruchu na czas prowadzenia robót, zgodnie z obowiązującymi przepisami, w szczególności z zarządcą drogi i organem zarządzającym ruchem, a w razie potrzeby z </w:t>
      </w:r>
      <w:r w:rsidRPr="00A77B60">
        <w:rPr>
          <w:rFonts w:asciiTheme="minorHAnsi" w:hAnsiTheme="minorHAnsi" w:cstheme="minorHAnsi"/>
          <w:sz w:val="24"/>
          <w:szCs w:val="24"/>
        </w:rPr>
        <w:lastRenderedPageBreak/>
        <w:t>Policją. Projekt ten powinien obejmować sposób zabezpieczenia robót na drogach gminnych objętych zadaniem, w tym na odcinkach z frezowaniem, odmulaniem rowów, budową przepustów oraz wykonywaniem wodospustów.</w:t>
      </w:r>
    </w:p>
    <w:p w14:paraId="4A3FDD0C" w14:textId="2E1A2059" w:rsidR="002424A8" w:rsidRPr="00A77B60" w:rsidRDefault="002424A8" w:rsidP="002424A8">
      <w:pPr>
        <w:pStyle w:val="Tekstpodstawowy"/>
        <w:spacing w:before="115"/>
        <w:ind w:left="140" w:right="417" w:firstLine="708"/>
        <w:jc w:val="both"/>
        <w:rPr>
          <w:rFonts w:asciiTheme="minorHAnsi" w:hAnsiTheme="minorHAnsi" w:cstheme="minorHAnsi"/>
          <w:sz w:val="24"/>
          <w:szCs w:val="24"/>
        </w:rPr>
      </w:pPr>
      <w:r w:rsidRPr="00A77B60">
        <w:rPr>
          <w:rFonts w:asciiTheme="minorHAnsi" w:hAnsiTheme="minorHAnsi" w:cstheme="minorHAnsi"/>
          <w:sz w:val="24"/>
          <w:szCs w:val="24"/>
        </w:rPr>
        <w:t>Przed rozpoczęciem robót Wykonawca, zgodnie z obowiązującymi przepisami, zawiadomi właściwe organy o wprowadzeniu tymczasowej organizacji ruchu.</w:t>
      </w:r>
    </w:p>
    <w:p w14:paraId="717507E7" w14:textId="4629010D" w:rsidR="002424A8" w:rsidRPr="00A77B60" w:rsidRDefault="002424A8" w:rsidP="002424A8">
      <w:pPr>
        <w:pStyle w:val="Tekstpodstawowy"/>
        <w:spacing w:before="115"/>
        <w:ind w:left="140" w:right="417" w:firstLine="708"/>
        <w:jc w:val="both"/>
        <w:rPr>
          <w:rFonts w:asciiTheme="minorHAnsi" w:hAnsiTheme="minorHAnsi" w:cstheme="minorHAnsi"/>
          <w:sz w:val="24"/>
          <w:szCs w:val="24"/>
        </w:rPr>
      </w:pPr>
      <w:r w:rsidRPr="00A77B60">
        <w:rPr>
          <w:rFonts w:asciiTheme="minorHAnsi" w:hAnsiTheme="minorHAnsi" w:cstheme="minorHAnsi"/>
          <w:sz w:val="24"/>
          <w:szCs w:val="24"/>
        </w:rPr>
        <w:t>W czasie wykonywania robót Wykonawca dostarczy, zainstaluje i będzie utrzymywał wszystkie tymczasowe urządzenia zabezpieczające, takie jak zapory, pachołki, światła ostrzegawcze, sygnały, oznakowanie pionowe i poziome tymczasowe, zapewniając bezpieczeństwo ruchu pojazdów i pieszych. Wykonawca zapewni odpowiednią widoczność tych urządzeń w dzień i w nocy.</w:t>
      </w:r>
    </w:p>
    <w:p w14:paraId="4060E1B3" w14:textId="1BF5F79D" w:rsidR="002424A8" w:rsidRPr="00A77B60" w:rsidRDefault="002424A8" w:rsidP="002424A8">
      <w:pPr>
        <w:pStyle w:val="Tekstpodstawowy"/>
        <w:spacing w:before="115"/>
        <w:ind w:left="140" w:right="417" w:firstLine="708"/>
        <w:jc w:val="both"/>
        <w:rPr>
          <w:rFonts w:asciiTheme="minorHAnsi" w:hAnsiTheme="minorHAnsi" w:cstheme="minorHAnsi"/>
          <w:sz w:val="24"/>
          <w:szCs w:val="24"/>
        </w:rPr>
      </w:pPr>
      <w:r w:rsidRPr="00A77B60">
        <w:rPr>
          <w:rFonts w:asciiTheme="minorHAnsi" w:hAnsiTheme="minorHAnsi" w:cstheme="minorHAnsi"/>
          <w:sz w:val="24"/>
          <w:szCs w:val="24"/>
        </w:rPr>
        <w:t>Wszystkie znaki, zapory i inne urządzenia zabezpieczające będą podlegały akceptacji osoby nadzorującej roboty z ramienia Zamawiającego. Koszt zabezpieczenia terenu budowy, w tym organizacji ruchu na czas budowy, uważa się za wliczony w cenę kontraktową.</w:t>
      </w:r>
    </w:p>
    <w:p w14:paraId="4CB4E22D" w14:textId="4708140C" w:rsidR="002424A8" w:rsidRPr="00A77B60" w:rsidRDefault="002424A8" w:rsidP="002424A8">
      <w:pPr>
        <w:pStyle w:val="Tekstpodstawowy"/>
        <w:spacing w:before="115"/>
        <w:ind w:left="140" w:right="417" w:firstLine="708"/>
        <w:jc w:val="both"/>
        <w:rPr>
          <w:rFonts w:asciiTheme="minorHAnsi" w:hAnsiTheme="minorHAnsi" w:cstheme="minorHAnsi"/>
          <w:sz w:val="24"/>
          <w:szCs w:val="24"/>
        </w:rPr>
      </w:pPr>
      <w:r w:rsidRPr="00A77B60">
        <w:rPr>
          <w:rFonts w:asciiTheme="minorHAnsi" w:hAnsiTheme="minorHAnsi" w:cstheme="minorHAnsi"/>
          <w:sz w:val="24"/>
          <w:szCs w:val="24"/>
        </w:rPr>
        <w:t>Wykonawca ma obowiązek znać i stosować w czasie prowadzenia robót przepisy dotyczące ochrony środowiska, w szczególności przy odmulaniu rowów i przepustów, gospodarowaniu urobkiem, stosowaniu materiałów budowlanych oraz pracy sprzętu. Wykonawca będzie przestrzegał przepisów ochrony przeciwpożarowej.</w:t>
      </w:r>
    </w:p>
    <w:p w14:paraId="3ACD2231" w14:textId="5F728292" w:rsidR="002424A8" w:rsidRPr="00A77B60" w:rsidRDefault="002424A8" w:rsidP="002424A8">
      <w:pPr>
        <w:pStyle w:val="Tekstpodstawowy"/>
        <w:spacing w:before="115"/>
        <w:ind w:left="140" w:right="417" w:firstLine="708"/>
        <w:jc w:val="both"/>
        <w:rPr>
          <w:rFonts w:asciiTheme="minorHAnsi" w:hAnsiTheme="minorHAnsi" w:cstheme="minorHAnsi"/>
          <w:sz w:val="24"/>
          <w:szCs w:val="24"/>
        </w:rPr>
      </w:pPr>
      <w:r w:rsidRPr="00A77B60">
        <w:rPr>
          <w:rFonts w:asciiTheme="minorHAnsi" w:hAnsiTheme="minorHAnsi" w:cstheme="minorHAnsi"/>
          <w:sz w:val="24"/>
          <w:szCs w:val="24"/>
        </w:rPr>
        <w:t>Wykonawca odpowiada za ochronę istniejących instalacji naziemnych i podziemnych (np. sieci wodociągowych, kanalizacyjnych, energetycznych, teletechnicznych), uzyska od ich właścicieli informacje o przebiegu tych urządzeń oraz zapewni ich właściwe oznakowanie i zabezpieczenie na czas robót. O przypadkowym uszkodzeniu instalacji Wykonawca bezzwłocznie powiadomi osobę nadzorującą roboty oraz właściciela urządzenia i będzie współdziałał przy usuwaniu skutków uszkodzenia. Wykonawca ponosi odpowiedzialność za szkody spowodowane jego działaniem.</w:t>
      </w:r>
    </w:p>
    <w:p w14:paraId="6908257C" w14:textId="4252040F" w:rsidR="002424A8" w:rsidRPr="00A77B60" w:rsidRDefault="002424A8" w:rsidP="002424A8">
      <w:pPr>
        <w:pStyle w:val="Tekstpodstawowy"/>
        <w:spacing w:before="115"/>
        <w:ind w:left="140" w:right="417" w:firstLine="708"/>
        <w:jc w:val="both"/>
        <w:rPr>
          <w:rFonts w:asciiTheme="minorHAnsi" w:hAnsiTheme="minorHAnsi" w:cstheme="minorHAnsi"/>
          <w:sz w:val="24"/>
          <w:szCs w:val="24"/>
        </w:rPr>
      </w:pPr>
      <w:r w:rsidRPr="00A77B60">
        <w:rPr>
          <w:rFonts w:asciiTheme="minorHAnsi" w:hAnsiTheme="minorHAnsi" w:cstheme="minorHAnsi"/>
          <w:sz w:val="24"/>
          <w:szCs w:val="24"/>
        </w:rPr>
        <w:t>Jeżeli teren budowy przylega do zabudowy mieszkaniowej lub terenów rekreacyjnych, Wykonawca będzie prowadził roboty w sposób minimalizujący uciążliwości (hałas, zapylenie, ograniczenia dojazdu). Wykonawca odpowiada za szkody wyrządzone zabudowie sąsiedniej w związku z prowadzonymi robotami.</w:t>
      </w:r>
    </w:p>
    <w:p w14:paraId="391091B1" w14:textId="6249BFDA" w:rsidR="002424A8" w:rsidRPr="00A77B60" w:rsidRDefault="002424A8" w:rsidP="002424A8">
      <w:pPr>
        <w:pStyle w:val="Tekstpodstawowy"/>
        <w:spacing w:before="115"/>
        <w:ind w:left="140" w:right="417" w:firstLine="708"/>
        <w:jc w:val="both"/>
        <w:rPr>
          <w:rFonts w:asciiTheme="minorHAnsi" w:hAnsiTheme="minorHAnsi" w:cstheme="minorHAnsi"/>
          <w:sz w:val="24"/>
          <w:szCs w:val="24"/>
        </w:rPr>
      </w:pPr>
      <w:r w:rsidRPr="00A77B60">
        <w:rPr>
          <w:rFonts w:asciiTheme="minorHAnsi" w:hAnsiTheme="minorHAnsi" w:cstheme="minorHAnsi"/>
          <w:sz w:val="24"/>
          <w:szCs w:val="24"/>
        </w:rPr>
        <w:t>Wykonawca zobowiązany jest znać wszystkie obowiązujące przepisy, normy, wytyczne oraz zarządzenia władz centralnych i lokalnych związane z wykonywanymi robotami i ponosi pełną odpowiedzialność za ich przestrzeganie.</w:t>
      </w:r>
    </w:p>
    <w:p w14:paraId="264ED235" w14:textId="4BB215D5" w:rsidR="002424A8" w:rsidRPr="00A77B60" w:rsidRDefault="002424A8" w:rsidP="002424A8">
      <w:pPr>
        <w:pStyle w:val="Tekstpodstawowy"/>
        <w:spacing w:before="115"/>
        <w:ind w:left="140" w:right="417" w:firstLine="708"/>
        <w:jc w:val="both"/>
        <w:rPr>
          <w:rFonts w:asciiTheme="minorHAnsi" w:hAnsiTheme="minorHAnsi" w:cstheme="minorHAnsi"/>
          <w:sz w:val="24"/>
          <w:szCs w:val="24"/>
        </w:rPr>
      </w:pPr>
      <w:r w:rsidRPr="00A77B60">
        <w:rPr>
          <w:rFonts w:asciiTheme="minorHAnsi" w:hAnsiTheme="minorHAnsi" w:cstheme="minorHAnsi"/>
          <w:sz w:val="24"/>
          <w:szCs w:val="24"/>
        </w:rPr>
        <w:t>Wszędzie tam, gdzie w dokumentach kontraktowych powołane są konkretne normy i przepisy, które mają spełniać materiały, sprzęt oraz wykonane roboty (w szczególności PN</w:t>
      </w:r>
      <w:r w:rsidRPr="00A77B60">
        <w:rPr>
          <w:rFonts w:ascii="Cambria Math" w:hAnsi="Cambria Math" w:cs="Cambria Math"/>
          <w:sz w:val="24"/>
          <w:szCs w:val="24"/>
        </w:rPr>
        <w:t>‑</w:t>
      </w:r>
      <w:r w:rsidRPr="00A77B60">
        <w:rPr>
          <w:rFonts w:asciiTheme="minorHAnsi" w:hAnsiTheme="minorHAnsi" w:cstheme="minorHAnsi"/>
          <w:sz w:val="24"/>
          <w:szCs w:val="24"/>
        </w:rPr>
        <w:t>EN dotycz</w:t>
      </w:r>
      <w:r w:rsidRPr="00A77B60">
        <w:rPr>
          <w:rFonts w:ascii="Calibri" w:hAnsi="Calibri" w:cs="Calibri"/>
          <w:sz w:val="24"/>
          <w:szCs w:val="24"/>
        </w:rPr>
        <w:t>ą</w:t>
      </w:r>
      <w:r w:rsidRPr="00A77B60">
        <w:rPr>
          <w:rFonts w:asciiTheme="minorHAnsi" w:hAnsiTheme="minorHAnsi" w:cstheme="minorHAnsi"/>
          <w:sz w:val="24"/>
          <w:szCs w:val="24"/>
        </w:rPr>
        <w:t xml:space="preserve">ce kruszyw, stabilizacji cementowych, mieszanek </w:t>
      </w:r>
      <w:proofErr w:type="spellStart"/>
      <w:r w:rsidRPr="00A77B60">
        <w:rPr>
          <w:rFonts w:asciiTheme="minorHAnsi" w:hAnsiTheme="minorHAnsi" w:cstheme="minorHAnsi"/>
          <w:sz w:val="24"/>
          <w:szCs w:val="24"/>
        </w:rPr>
        <w:t>mineralnobitumicznych</w:t>
      </w:r>
      <w:proofErr w:type="spellEnd"/>
      <w:r w:rsidRPr="00A77B60">
        <w:rPr>
          <w:rFonts w:asciiTheme="minorHAnsi" w:hAnsiTheme="minorHAnsi" w:cstheme="minorHAnsi"/>
          <w:sz w:val="24"/>
          <w:szCs w:val="24"/>
        </w:rPr>
        <w:t>, robót ziemnych i konstrukcji przepustów), obowiązuje ich aktualne wydanie, o ile w umowie nie postanowiono inaczej. Dopuszcza się stosowanie innych równoważnych norm zapewniających co najmniej taki sam poziom jakości, pod warunkiem ich uprzedniego pisemnego zatwierdzenia przez osobę nadzorującą roboty. Różnice pomiędzy normami powołanymi a proponowanymi zamiennikami Wykonawca przedstawi w formie pisemnej do akceptacji.</w:t>
      </w:r>
    </w:p>
    <w:p w14:paraId="3BC3793B" w14:textId="77777777" w:rsidR="005418DD" w:rsidRPr="00A77B60" w:rsidRDefault="005418DD" w:rsidP="005418DD">
      <w:pPr>
        <w:pStyle w:val="Tekstpodstawowy"/>
        <w:spacing w:before="14"/>
        <w:ind w:left="0"/>
        <w:rPr>
          <w:rFonts w:asciiTheme="minorHAnsi" w:hAnsiTheme="minorHAnsi" w:cstheme="minorHAnsi"/>
          <w:sz w:val="24"/>
          <w:szCs w:val="24"/>
        </w:rPr>
      </w:pPr>
    </w:p>
    <w:p w14:paraId="550E982F" w14:textId="77777777" w:rsidR="005418DD" w:rsidRPr="00A77B60" w:rsidRDefault="005418DD" w:rsidP="00904F20">
      <w:pPr>
        <w:pStyle w:val="Nagwek2"/>
        <w:numPr>
          <w:ilvl w:val="0"/>
          <w:numId w:val="1"/>
        </w:numPr>
        <w:tabs>
          <w:tab w:val="left" w:pos="338"/>
        </w:tabs>
        <w:ind w:left="338" w:hanging="198"/>
        <w:rPr>
          <w:rFonts w:asciiTheme="minorHAnsi" w:hAnsiTheme="minorHAnsi" w:cstheme="minorHAnsi"/>
          <w:color w:val="auto"/>
          <w:sz w:val="24"/>
          <w:szCs w:val="24"/>
        </w:rPr>
      </w:pPr>
      <w:r w:rsidRPr="00A77B60">
        <w:rPr>
          <w:rFonts w:asciiTheme="minorHAnsi" w:hAnsiTheme="minorHAnsi" w:cstheme="minorHAnsi"/>
          <w:color w:val="auto"/>
          <w:spacing w:val="-2"/>
          <w:sz w:val="24"/>
          <w:szCs w:val="24"/>
        </w:rPr>
        <w:lastRenderedPageBreak/>
        <w:t>MATERIAŁY</w:t>
      </w:r>
    </w:p>
    <w:p w14:paraId="2BF1356B" w14:textId="77777777" w:rsidR="005418DD" w:rsidRPr="00A77B60" w:rsidRDefault="005418DD" w:rsidP="00904F20">
      <w:pPr>
        <w:pStyle w:val="Nagwek3"/>
        <w:numPr>
          <w:ilvl w:val="1"/>
          <w:numId w:val="1"/>
        </w:numPr>
        <w:tabs>
          <w:tab w:val="left" w:pos="491"/>
        </w:tabs>
        <w:spacing w:before="120"/>
        <w:ind w:left="491" w:hanging="351"/>
        <w:rPr>
          <w:rFonts w:asciiTheme="minorHAnsi" w:hAnsiTheme="minorHAnsi" w:cstheme="minorHAnsi"/>
          <w:color w:val="auto"/>
          <w:sz w:val="24"/>
          <w:szCs w:val="24"/>
        </w:rPr>
      </w:pPr>
      <w:r w:rsidRPr="00A77B60">
        <w:rPr>
          <w:rFonts w:asciiTheme="minorHAnsi" w:hAnsiTheme="minorHAnsi" w:cstheme="minorHAnsi"/>
          <w:color w:val="auto"/>
          <w:sz w:val="24"/>
          <w:szCs w:val="24"/>
        </w:rPr>
        <w:t>Ogólne</w:t>
      </w:r>
      <w:r w:rsidRPr="00A77B60">
        <w:rPr>
          <w:rFonts w:asciiTheme="minorHAnsi" w:hAnsiTheme="minorHAnsi" w:cstheme="minorHAnsi"/>
          <w:color w:val="auto"/>
          <w:spacing w:val="-10"/>
          <w:sz w:val="24"/>
          <w:szCs w:val="24"/>
        </w:rPr>
        <w:t xml:space="preserve"> </w:t>
      </w:r>
      <w:r w:rsidRPr="00A77B60">
        <w:rPr>
          <w:rFonts w:asciiTheme="minorHAnsi" w:hAnsiTheme="minorHAnsi" w:cstheme="minorHAnsi"/>
          <w:color w:val="auto"/>
          <w:sz w:val="24"/>
          <w:szCs w:val="24"/>
        </w:rPr>
        <w:t>wymagania</w:t>
      </w:r>
      <w:r w:rsidRPr="00A77B60">
        <w:rPr>
          <w:rFonts w:asciiTheme="minorHAnsi" w:hAnsiTheme="minorHAnsi" w:cstheme="minorHAnsi"/>
          <w:color w:val="auto"/>
          <w:spacing w:val="-9"/>
          <w:sz w:val="24"/>
          <w:szCs w:val="24"/>
        </w:rPr>
        <w:t xml:space="preserve"> </w:t>
      </w:r>
      <w:r w:rsidRPr="00A77B60">
        <w:rPr>
          <w:rFonts w:asciiTheme="minorHAnsi" w:hAnsiTheme="minorHAnsi" w:cstheme="minorHAnsi"/>
          <w:color w:val="auto"/>
          <w:sz w:val="24"/>
          <w:szCs w:val="24"/>
        </w:rPr>
        <w:t>dotyczące</w:t>
      </w:r>
      <w:r w:rsidRPr="00A77B60">
        <w:rPr>
          <w:rFonts w:asciiTheme="minorHAnsi" w:hAnsiTheme="minorHAnsi" w:cstheme="minorHAnsi"/>
          <w:color w:val="auto"/>
          <w:spacing w:val="-7"/>
          <w:sz w:val="24"/>
          <w:szCs w:val="24"/>
        </w:rPr>
        <w:t xml:space="preserve"> </w:t>
      </w:r>
      <w:r w:rsidRPr="00A77B60">
        <w:rPr>
          <w:rFonts w:asciiTheme="minorHAnsi" w:hAnsiTheme="minorHAnsi" w:cstheme="minorHAnsi"/>
          <w:color w:val="auto"/>
          <w:spacing w:val="-2"/>
          <w:sz w:val="24"/>
          <w:szCs w:val="24"/>
        </w:rPr>
        <w:t>materiałów</w:t>
      </w:r>
    </w:p>
    <w:p w14:paraId="1375C4DE" w14:textId="6072FB5D" w:rsidR="002424A8" w:rsidRPr="00A77B60" w:rsidRDefault="002424A8" w:rsidP="002424A8">
      <w:pPr>
        <w:pStyle w:val="Tekstpodstawowy"/>
        <w:ind w:left="140" w:right="420" w:firstLine="283"/>
        <w:jc w:val="both"/>
        <w:rPr>
          <w:rFonts w:asciiTheme="minorHAnsi" w:hAnsiTheme="minorHAnsi" w:cstheme="minorHAnsi"/>
          <w:sz w:val="24"/>
          <w:szCs w:val="24"/>
          <w:u w:val="single"/>
        </w:rPr>
      </w:pPr>
      <w:r w:rsidRPr="00A77B60">
        <w:rPr>
          <w:rFonts w:asciiTheme="minorHAnsi" w:hAnsiTheme="minorHAnsi" w:cstheme="minorHAnsi"/>
          <w:sz w:val="24"/>
          <w:szCs w:val="24"/>
          <w:u w:val="single"/>
        </w:rPr>
        <w:t>Wszystkie materiały stosowane do realizacji robót muszą być zgodne z dokumentacją projektową, niniejszą Specyfikacją Techniczną oraz odpowiednimi normami PN</w:t>
      </w:r>
      <w:r w:rsidRPr="00A77B60">
        <w:rPr>
          <w:rFonts w:ascii="Cambria Math" w:hAnsi="Cambria Math" w:cs="Cambria Math"/>
          <w:sz w:val="24"/>
          <w:szCs w:val="24"/>
          <w:u w:val="single"/>
        </w:rPr>
        <w:t>‑</w:t>
      </w:r>
      <w:r w:rsidRPr="00A77B60">
        <w:rPr>
          <w:rFonts w:asciiTheme="minorHAnsi" w:hAnsiTheme="minorHAnsi" w:cstheme="minorHAnsi"/>
          <w:sz w:val="24"/>
          <w:szCs w:val="24"/>
          <w:u w:val="single"/>
        </w:rPr>
        <w:t>EN dotycz</w:t>
      </w:r>
      <w:r w:rsidRPr="00A77B60">
        <w:rPr>
          <w:rFonts w:ascii="Calibri" w:hAnsi="Calibri" w:cs="Calibri"/>
          <w:sz w:val="24"/>
          <w:szCs w:val="24"/>
          <w:u w:val="single"/>
        </w:rPr>
        <w:t>ą</w:t>
      </w:r>
      <w:r w:rsidRPr="00A77B60">
        <w:rPr>
          <w:rFonts w:asciiTheme="minorHAnsi" w:hAnsiTheme="minorHAnsi" w:cstheme="minorHAnsi"/>
          <w:sz w:val="24"/>
          <w:szCs w:val="24"/>
          <w:u w:val="single"/>
        </w:rPr>
        <w:t>cymi rob</w:t>
      </w:r>
      <w:r w:rsidRPr="00A77B60">
        <w:rPr>
          <w:rFonts w:ascii="Calibri" w:hAnsi="Calibri" w:cs="Calibri"/>
          <w:sz w:val="24"/>
          <w:szCs w:val="24"/>
          <w:u w:val="single"/>
        </w:rPr>
        <w:t>ó</w:t>
      </w:r>
      <w:r w:rsidRPr="00A77B60">
        <w:rPr>
          <w:rFonts w:asciiTheme="minorHAnsi" w:hAnsiTheme="minorHAnsi" w:cstheme="minorHAnsi"/>
          <w:sz w:val="24"/>
          <w:szCs w:val="24"/>
          <w:u w:val="single"/>
        </w:rPr>
        <w:t>t drogowych. Materia</w:t>
      </w:r>
      <w:r w:rsidRPr="00A77B60">
        <w:rPr>
          <w:rFonts w:ascii="Calibri" w:hAnsi="Calibri" w:cs="Calibri"/>
          <w:sz w:val="24"/>
          <w:szCs w:val="24"/>
          <w:u w:val="single"/>
        </w:rPr>
        <w:t>ł</w:t>
      </w:r>
      <w:r w:rsidRPr="00A77B60">
        <w:rPr>
          <w:rFonts w:asciiTheme="minorHAnsi" w:hAnsiTheme="minorHAnsi" w:cstheme="minorHAnsi"/>
          <w:sz w:val="24"/>
          <w:szCs w:val="24"/>
          <w:u w:val="single"/>
        </w:rPr>
        <w:t>y musz</w:t>
      </w:r>
      <w:r w:rsidRPr="00A77B60">
        <w:rPr>
          <w:rFonts w:ascii="Calibri" w:hAnsi="Calibri" w:cs="Calibri"/>
          <w:sz w:val="24"/>
          <w:szCs w:val="24"/>
          <w:u w:val="single"/>
        </w:rPr>
        <w:t>ą</w:t>
      </w:r>
      <w:r w:rsidRPr="00A77B60">
        <w:rPr>
          <w:rFonts w:asciiTheme="minorHAnsi" w:hAnsiTheme="minorHAnsi" w:cstheme="minorHAnsi"/>
          <w:sz w:val="24"/>
          <w:szCs w:val="24"/>
          <w:u w:val="single"/>
        </w:rPr>
        <w:t xml:space="preserve"> posiada</w:t>
      </w:r>
      <w:r w:rsidRPr="00A77B60">
        <w:rPr>
          <w:rFonts w:ascii="Calibri" w:hAnsi="Calibri" w:cs="Calibri"/>
          <w:sz w:val="24"/>
          <w:szCs w:val="24"/>
          <w:u w:val="single"/>
        </w:rPr>
        <w:t>ć</w:t>
      </w:r>
      <w:r w:rsidRPr="00A77B60">
        <w:rPr>
          <w:rFonts w:asciiTheme="minorHAnsi" w:hAnsiTheme="minorHAnsi" w:cstheme="minorHAnsi"/>
          <w:sz w:val="24"/>
          <w:szCs w:val="24"/>
          <w:u w:val="single"/>
        </w:rPr>
        <w:t xml:space="preserve"> deklaracje w</w:t>
      </w:r>
      <w:r w:rsidRPr="00A77B60">
        <w:rPr>
          <w:rFonts w:ascii="Calibri" w:hAnsi="Calibri" w:cs="Calibri"/>
          <w:sz w:val="24"/>
          <w:szCs w:val="24"/>
          <w:u w:val="single"/>
        </w:rPr>
        <w:t>ł</w:t>
      </w:r>
      <w:r w:rsidRPr="00A77B60">
        <w:rPr>
          <w:rFonts w:asciiTheme="minorHAnsi" w:hAnsiTheme="minorHAnsi" w:cstheme="minorHAnsi"/>
          <w:sz w:val="24"/>
          <w:szCs w:val="24"/>
          <w:u w:val="single"/>
        </w:rPr>
        <w:t>a</w:t>
      </w:r>
      <w:r w:rsidRPr="00A77B60">
        <w:rPr>
          <w:rFonts w:ascii="Calibri" w:hAnsi="Calibri" w:cs="Calibri"/>
          <w:sz w:val="24"/>
          <w:szCs w:val="24"/>
          <w:u w:val="single"/>
        </w:rPr>
        <w:t>ś</w:t>
      </w:r>
      <w:r w:rsidRPr="00A77B60">
        <w:rPr>
          <w:rFonts w:asciiTheme="minorHAnsi" w:hAnsiTheme="minorHAnsi" w:cstheme="minorHAnsi"/>
          <w:sz w:val="24"/>
          <w:szCs w:val="24"/>
          <w:u w:val="single"/>
        </w:rPr>
        <w:t>ciwo</w:t>
      </w:r>
      <w:r w:rsidRPr="00A77B60">
        <w:rPr>
          <w:rFonts w:ascii="Calibri" w:hAnsi="Calibri" w:cs="Calibri"/>
          <w:sz w:val="24"/>
          <w:szCs w:val="24"/>
          <w:u w:val="single"/>
        </w:rPr>
        <w:t>ś</w:t>
      </w:r>
      <w:r w:rsidRPr="00A77B60">
        <w:rPr>
          <w:rFonts w:asciiTheme="minorHAnsi" w:hAnsiTheme="minorHAnsi" w:cstheme="minorHAnsi"/>
          <w:sz w:val="24"/>
          <w:szCs w:val="24"/>
          <w:u w:val="single"/>
        </w:rPr>
        <w:t>ci u</w:t>
      </w:r>
      <w:r w:rsidRPr="00A77B60">
        <w:rPr>
          <w:rFonts w:ascii="Calibri" w:hAnsi="Calibri" w:cs="Calibri"/>
          <w:sz w:val="24"/>
          <w:szCs w:val="24"/>
          <w:u w:val="single"/>
        </w:rPr>
        <w:t>ż</w:t>
      </w:r>
      <w:r w:rsidRPr="00A77B60">
        <w:rPr>
          <w:rFonts w:asciiTheme="minorHAnsi" w:hAnsiTheme="minorHAnsi" w:cstheme="minorHAnsi"/>
          <w:sz w:val="24"/>
          <w:szCs w:val="24"/>
          <w:u w:val="single"/>
        </w:rPr>
        <w:t>ytkowych lub deklaracje zgodno</w:t>
      </w:r>
      <w:r w:rsidRPr="00A77B60">
        <w:rPr>
          <w:rFonts w:ascii="Calibri" w:hAnsi="Calibri" w:cs="Calibri"/>
          <w:sz w:val="24"/>
          <w:szCs w:val="24"/>
          <w:u w:val="single"/>
        </w:rPr>
        <w:t>ś</w:t>
      </w:r>
      <w:r w:rsidRPr="00A77B60">
        <w:rPr>
          <w:rFonts w:asciiTheme="minorHAnsi" w:hAnsiTheme="minorHAnsi" w:cstheme="minorHAnsi"/>
          <w:sz w:val="24"/>
          <w:szCs w:val="24"/>
          <w:u w:val="single"/>
        </w:rPr>
        <w:t>ci producenta potwierdzaj</w:t>
      </w:r>
      <w:r w:rsidRPr="00A77B60">
        <w:rPr>
          <w:rFonts w:ascii="Calibri" w:hAnsi="Calibri" w:cs="Calibri"/>
          <w:sz w:val="24"/>
          <w:szCs w:val="24"/>
          <w:u w:val="single"/>
        </w:rPr>
        <w:t>ą</w:t>
      </w:r>
      <w:r w:rsidRPr="00A77B60">
        <w:rPr>
          <w:rFonts w:asciiTheme="minorHAnsi" w:hAnsiTheme="minorHAnsi" w:cstheme="minorHAnsi"/>
          <w:sz w:val="24"/>
          <w:szCs w:val="24"/>
          <w:u w:val="single"/>
        </w:rPr>
        <w:t>ce spe</w:t>
      </w:r>
      <w:r w:rsidRPr="00A77B60">
        <w:rPr>
          <w:rFonts w:ascii="Calibri" w:hAnsi="Calibri" w:cs="Calibri"/>
          <w:sz w:val="24"/>
          <w:szCs w:val="24"/>
          <w:u w:val="single"/>
        </w:rPr>
        <w:t>ł</w:t>
      </w:r>
      <w:r w:rsidRPr="00A77B60">
        <w:rPr>
          <w:rFonts w:asciiTheme="minorHAnsi" w:hAnsiTheme="minorHAnsi" w:cstheme="minorHAnsi"/>
          <w:sz w:val="24"/>
          <w:szCs w:val="24"/>
          <w:u w:val="single"/>
        </w:rPr>
        <w:t>nienie wymaga</w:t>
      </w:r>
      <w:r w:rsidRPr="00A77B60">
        <w:rPr>
          <w:rFonts w:ascii="Calibri" w:hAnsi="Calibri" w:cs="Calibri"/>
          <w:sz w:val="24"/>
          <w:szCs w:val="24"/>
          <w:u w:val="single"/>
        </w:rPr>
        <w:t>ń</w:t>
      </w:r>
      <w:r w:rsidRPr="00A77B60">
        <w:rPr>
          <w:rFonts w:asciiTheme="minorHAnsi" w:hAnsiTheme="minorHAnsi" w:cstheme="minorHAnsi"/>
          <w:sz w:val="24"/>
          <w:szCs w:val="24"/>
          <w:u w:val="single"/>
        </w:rPr>
        <w:t xml:space="preserve"> stawianych przez normy zharmonizowane, Polskie Normy lub odpowiednie Krajowe Oceny Techniczne, i być dopuszczone do stosowania w budownictwie drogowym.</w:t>
      </w:r>
    </w:p>
    <w:p w14:paraId="3621FB79" w14:textId="77777777" w:rsidR="002424A8" w:rsidRPr="00A77B60" w:rsidRDefault="002424A8" w:rsidP="002424A8">
      <w:pPr>
        <w:pStyle w:val="Tekstpodstawowy"/>
        <w:ind w:left="140" w:right="420" w:firstLine="283"/>
        <w:jc w:val="both"/>
        <w:rPr>
          <w:rFonts w:asciiTheme="minorHAnsi" w:hAnsiTheme="minorHAnsi" w:cstheme="minorHAnsi"/>
          <w:sz w:val="24"/>
          <w:szCs w:val="24"/>
          <w:u w:val="single"/>
        </w:rPr>
      </w:pPr>
    </w:p>
    <w:p w14:paraId="439CEF57" w14:textId="597D1B38" w:rsidR="002424A8" w:rsidRPr="00A77B60" w:rsidRDefault="002424A8" w:rsidP="002424A8">
      <w:pPr>
        <w:pStyle w:val="Tekstpodstawowy"/>
        <w:ind w:left="140" w:right="420" w:firstLine="283"/>
        <w:jc w:val="both"/>
        <w:rPr>
          <w:rFonts w:asciiTheme="minorHAnsi" w:hAnsiTheme="minorHAnsi" w:cstheme="minorHAnsi"/>
          <w:sz w:val="24"/>
          <w:szCs w:val="24"/>
        </w:rPr>
      </w:pPr>
      <w:r w:rsidRPr="00A77B60">
        <w:rPr>
          <w:rFonts w:asciiTheme="minorHAnsi" w:hAnsiTheme="minorHAnsi" w:cstheme="minorHAnsi"/>
          <w:sz w:val="24"/>
          <w:szCs w:val="24"/>
        </w:rPr>
        <w:t>Jakakolwiek nazwa handlowa użyta w Specyfikacji Technicznej lub w opisach technicznych oznacza określenie standardu materiału, a nie wskazanie konkretnego produktu lub producenta.</w:t>
      </w:r>
    </w:p>
    <w:p w14:paraId="0D4137D7" w14:textId="6E3DF216" w:rsidR="002424A8" w:rsidRPr="00A77B60" w:rsidRDefault="002424A8" w:rsidP="002424A8">
      <w:pPr>
        <w:pStyle w:val="Tekstpodstawowy"/>
        <w:ind w:left="140" w:right="420" w:firstLine="283"/>
        <w:jc w:val="both"/>
        <w:rPr>
          <w:rFonts w:asciiTheme="minorHAnsi" w:hAnsiTheme="minorHAnsi" w:cstheme="minorHAnsi"/>
          <w:sz w:val="24"/>
          <w:szCs w:val="24"/>
        </w:rPr>
      </w:pPr>
      <w:r w:rsidRPr="00A77B60">
        <w:rPr>
          <w:rFonts w:asciiTheme="minorHAnsi" w:hAnsiTheme="minorHAnsi" w:cstheme="minorHAnsi"/>
          <w:sz w:val="24"/>
          <w:szCs w:val="24"/>
        </w:rPr>
        <w:t>Przed wbudowaniem materiałów Wykonawca zobowiązany jest przedstawić osobie nadzorującej roboty karty techniczne, deklaracje zgodności oraz – jeżeli wymagane – wyniki badań laboratoryjnych potwierdzające parametry materiałów. Wykonawca odpowiada za ocenę przydatności materiałów oraz za jakość ich wbudowania.</w:t>
      </w:r>
    </w:p>
    <w:p w14:paraId="1A07FC50" w14:textId="77777777" w:rsidR="002424A8" w:rsidRPr="00A77B60" w:rsidRDefault="002424A8" w:rsidP="002424A8">
      <w:pPr>
        <w:pStyle w:val="Tekstpodstawowy"/>
        <w:ind w:left="140" w:right="420" w:firstLine="283"/>
        <w:jc w:val="both"/>
        <w:rPr>
          <w:rFonts w:asciiTheme="minorHAnsi" w:hAnsiTheme="minorHAnsi" w:cstheme="minorHAnsi"/>
          <w:sz w:val="24"/>
          <w:szCs w:val="24"/>
        </w:rPr>
      </w:pPr>
      <w:r w:rsidRPr="00A77B60">
        <w:rPr>
          <w:rFonts w:asciiTheme="minorHAnsi" w:hAnsiTheme="minorHAnsi" w:cstheme="minorHAnsi"/>
          <w:sz w:val="24"/>
          <w:szCs w:val="24"/>
        </w:rPr>
        <w:t>Materiały stosowane do wykonania podbudów z kruszyw łamanych muszą spełniać wymagania PN</w:t>
      </w:r>
      <w:r w:rsidRPr="00A77B60">
        <w:rPr>
          <w:rFonts w:ascii="Cambria Math" w:hAnsi="Cambria Math" w:cs="Cambria Math"/>
          <w:sz w:val="24"/>
          <w:szCs w:val="24"/>
        </w:rPr>
        <w:t>‑</w:t>
      </w:r>
      <w:r w:rsidRPr="00A77B60">
        <w:rPr>
          <w:rFonts w:asciiTheme="minorHAnsi" w:hAnsiTheme="minorHAnsi" w:cstheme="minorHAnsi"/>
          <w:sz w:val="24"/>
          <w:szCs w:val="24"/>
        </w:rPr>
        <w:t>EN 13242.</w:t>
      </w:r>
    </w:p>
    <w:p w14:paraId="3F674E4C" w14:textId="77777777" w:rsidR="002424A8" w:rsidRPr="00A77B60" w:rsidRDefault="002424A8" w:rsidP="002424A8">
      <w:pPr>
        <w:pStyle w:val="Tekstpodstawowy"/>
        <w:ind w:left="140" w:right="420" w:firstLine="283"/>
        <w:jc w:val="both"/>
        <w:rPr>
          <w:rFonts w:asciiTheme="minorHAnsi" w:hAnsiTheme="minorHAnsi" w:cstheme="minorHAnsi"/>
          <w:sz w:val="24"/>
          <w:szCs w:val="24"/>
        </w:rPr>
      </w:pPr>
      <w:r w:rsidRPr="00A77B60">
        <w:rPr>
          <w:rFonts w:asciiTheme="minorHAnsi" w:hAnsiTheme="minorHAnsi" w:cstheme="minorHAnsi"/>
          <w:sz w:val="24"/>
          <w:szCs w:val="24"/>
        </w:rPr>
        <w:t>Materiały stosowane do stabilizacji cementowej muszą spełniać wymagania norm dotyczących podbudów związanych spoiwem hydraulicznym.</w:t>
      </w:r>
    </w:p>
    <w:p w14:paraId="79338D27" w14:textId="77777777" w:rsidR="002424A8" w:rsidRPr="00A77B60" w:rsidRDefault="002424A8" w:rsidP="002424A8">
      <w:pPr>
        <w:pStyle w:val="Tekstpodstawowy"/>
        <w:ind w:left="140" w:right="420" w:firstLine="283"/>
        <w:jc w:val="both"/>
        <w:rPr>
          <w:rFonts w:asciiTheme="minorHAnsi" w:hAnsiTheme="minorHAnsi" w:cstheme="minorHAnsi"/>
          <w:sz w:val="24"/>
          <w:szCs w:val="24"/>
        </w:rPr>
      </w:pPr>
      <w:r w:rsidRPr="00A77B60">
        <w:rPr>
          <w:rFonts w:asciiTheme="minorHAnsi" w:hAnsiTheme="minorHAnsi" w:cstheme="minorHAnsi"/>
          <w:sz w:val="24"/>
          <w:szCs w:val="24"/>
        </w:rPr>
        <w:t xml:space="preserve">Mieszanki </w:t>
      </w:r>
      <w:proofErr w:type="spellStart"/>
      <w:r w:rsidRPr="00A77B60">
        <w:rPr>
          <w:rFonts w:asciiTheme="minorHAnsi" w:hAnsiTheme="minorHAnsi" w:cstheme="minorHAnsi"/>
          <w:sz w:val="24"/>
          <w:szCs w:val="24"/>
        </w:rPr>
        <w:t>mineralnobitumiczne</w:t>
      </w:r>
      <w:proofErr w:type="spellEnd"/>
      <w:r w:rsidRPr="00A77B60">
        <w:rPr>
          <w:rFonts w:asciiTheme="minorHAnsi" w:hAnsiTheme="minorHAnsi" w:cstheme="minorHAnsi"/>
          <w:sz w:val="24"/>
          <w:szCs w:val="24"/>
        </w:rPr>
        <w:t xml:space="preserve"> (w szczególności AC11S PMB 45/80</w:t>
      </w:r>
      <w:r w:rsidRPr="00A77B60">
        <w:rPr>
          <w:rFonts w:ascii="Cambria Math" w:hAnsi="Cambria Math" w:cs="Cambria Math"/>
          <w:sz w:val="24"/>
          <w:szCs w:val="24"/>
        </w:rPr>
        <w:t>‑</w:t>
      </w:r>
      <w:r w:rsidRPr="00A77B60">
        <w:rPr>
          <w:rFonts w:asciiTheme="minorHAnsi" w:hAnsiTheme="minorHAnsi" w:cstheme="minorHAnsi"/>
          <w:sz w:val="24"/>
          <w:szCs w:val="24"/>
        </w:rPr>
        <w:t>55 stosowane na ul. Karkonoskiej) musz</w:t>
      </w:r>
      <w:r w:rsidRPr="00A77B60">
        <w:rPr>
          <w:rFonts w:ascii="Calibri" w:hAnsi="Calibri" w:cs="Calibri"/>
          <w:sz w:val="24"/>
          <w:szCs w:val="24"/>
        </w:rPr>
        <w:t>ą</w:t>
      </w:r>
      <w:r w:rsidRPr="00A77B60">
        <w:rPr>
          <w:rFonts w:asciiTheme="minorHAnsi" w:hAnsiTheme="minorHAnsi" w:cstheme="minorHAnsi"/>
          <w:sz w:val="24"/>
          <w:szCs w:val="24"/>
        </w:rPr>
        <w:t xml:space="preserve"> spe</w:t>
      </w:r>
      <w:r w:rsidRPr="00A77B60">
        <w:rPr>
          <w:rFonts w:ascii="Calibri" w:hAnsi="Calibri" w:cs="Calibri"/>
          <w:sz w:val="24"/>
          <w:szCs w:val="24"/>
        </w:rPr>
        <w:t>ł</w:t>
      </w:r>
      <w:r w:rsidRPr="00A77B60">
        <w:rPr>
          <w:rFonts w:asciiTheme="minorHAnsi" w:hAnsiTheme="minorHAnsi" w:cstheme="minorHAnsi"/>
          <w:sz w:val="24"/>
          <w:szCs w:val="24"/>
        </w:rPr>
        <w:t>nia</w:t>
      </w:r>
      <w:r w:rsidRPr="00A77B60">
        <w:rPr>
          <w:rFonts w:ascii="Calibri" w:hAnsi="Calibri" w:cs="Calibri"/>
          <w:sz w:val="24"/>
          <w:szCs w:val="24"/>
        </w:rPr>
        <w:t>ć</w:t>
      </w:r>
      <w:r w:rsidRPr="00A77B60">
        <w:rPr>
          <w:rFonts w:asciiTheme="minorHAnsi" w:hAnsiTheme="minorHAnsi" w:cstheme="minorHAnsi"/>
          <w:sz w:val="24"/>
          <w:szCs w:val="24"/>
        </w:rPr>
        <w:t xml:space="preserve"> wymagania PN</w:t>
      </w:r>
      <w:r w:rsidRPr="00A77B60">
        <w:rPr>
          <w:rFonts w:ascii="Cambria Math" w:hAnsi="Cambria Math" w:cs="Cambria Math"/>
          <w:sz w:val="24"/>
          <w:szCs w:val="24"/>
        </w:rPr>
        <w:t>‑</w:t>
      </w:r>
      <w:r w:rsidRPr="00A77B60">
        <w:rPr>
          <w:rFonts w:asciiTheme="minorHAnsi" w:hAnsiTheme="minorHAnsi" w:cstheme="minorHAnsi"/>
          <w:sz w:val="24"/>
          <w:szCs w:val="24"/>
        </w:rPr>
        <w:t>EN 13108.</w:t>
      </w:r>
    </w:p>
    <w:p w14:paraId="49BAFF50" w14:textId="77777777" w:rsidR="002424A8" w:rsidRPr="00A77B60" w:rsidRDefault="002424A8" w:rsidP="002424A8">
      <w:pPr>
        <w:pStyle w:val="Tekstpodstawowy"/>
        <w:ind w:left="140" w:right="420" w:firstLine="283"/>
        <w:jc w:val="both"/>
        <w:rPr>
          <w:rFonts w:asciiTheme="minorHAnsi" w:hAnsiTheme="minorHAnsi" w:cstheme="minorHAnsi"/>
          <w:sz w:val="24"/>
          <w:szCs w:val="24"/>
        </w:rPr>
      </w:pPr>
      <w:r w:rsidRPr="00A77B60">
        <w:rPr>
          <w:rFonts w:asciiTheme="minorHAnsi" w:hAnsiTheme="minorHAnsi" w:cstheme="minorHAnsi"/>
          <w:sz w:val="24"/>
          <w:szCs w:val="24"/>
        </w:rPr>
        <w:t>Rury PEHD stosowane do budowy przepustów muszą posiadać odpowiednie dopuszczenia i parametry wytrzymałościowe.</w:t>
      </w:r>
    </w:p>
    <w:p w14:paraId="5625638E" w14:textId="66EF983A" w:rsidR="002424A8" w:rsidRPr="00A77B60" w:rsidRDefault="002424A8" w:rsidP="002424A8">
      <w:pPr>
        <w:pStyle w:val="Tekstpodstawowy"/>
        <w:ind w:left="140" w:right="420" w:firstLine="283"/>
        <w:jc w:val="both"/>
        <w:rPr>
          <w:rFonts w:asciiTheme="minorHAnsi" w:hAnsiTheme="minorHAnsi" w:cstheme="minorHAnsi"/>
          <w:sz w:val="24"/>
          <w:szCs w:val="24"/>
        </w:rPr>
      </w:pPr>
      <w:r w:rsidRPr="00A77B60">
        <w:rPr>
          <w:rFonts w:asciiTheme="minorHAnsi" w:hAnsiTheme="minorHAnsi" w:cstheme="minorHAnsi"/>
          <w:sz w:val="24"/>
          <w:szCs w:val="24"/>
        </w:rPr>
        <w:t>Kamień łamany stosowany do wykonania przyczółków oraz drewno modrzewiowe impregnowane stosowane do wodospustów muszą posiadać dokumenty potwierdzające ich właściwości i trwałość.</w:t>
      </w:r>
    </w:p>
    <w:p w14:paraId="229896BC" w14:textId="2BA4A8E1" w:rsidR="002424A8" w:rsidRPr="00A77B60" w:rsidRDefault="002424A8" w:rsidP="002424A8">
      <w:pPr>
        <w:pStyle w:val="Tekstpodstawowy"/>
        <w:ind w:left="140" w:right="420" w:firstLine="283"/>
        <w:jc w:val="both"/>
        <w:rPr>
          <w:rFonts w:asciiTheme="minorHAnsi" w:hAnsiTheme="minorHAnsi" w:cstheme="minorHAnsi"/>
          <w:sz w:val="24"/>
          <w:szCs w:val="24"/>
        </w:rPr>
      </w:pPr>
      <w:r w:rsidRPr="00A77B60">
        <w:rPr>
          <w:rFonts w:asciiTheme="minorHAnsi" w:hAnsiTheme="minorHAnsi" w:cstheme="minorHAnsi"/>
          <w:sz w:val="24"/>
          <w:szCs w:val="24"/>
        </w:rPr>
        <w:t>W przypadku, gdy materiały nie będą zgodne z wymaganiami dokumentacji, norm lub poleceń osoby nadzorującej roboty i wpłynie to na jakość wykonanych elementów (np. podbudów, stabilizacji, przepustów, wodospustów, warstw bitumicznych), materiały te zostaną usunięte z budowy, a wadliwe elementy wykonane ponownie na koszt Wykonawcy.</w:t>
      </w:r>
    </w:p>
    <w:p w14:paraId="49D38B1D" w14:textId="10AFD6C5" w:rsidR="002424A8" w:rsidRPr="00A77B60" w:rsidRDefault="002424A8" w:rsidP="002424A8">
      <w:pPr>
        <w:pStyle w:val="Tekstpodstawowy"/>
        <w:ind w:left="140" w:right="420" w:firstLine="283"/>
        <w:jc w:val="both"/>
        <w:rPr>
          <w:rFonts w:asciiTheme="minorHAnsi" w:hAnsiTheme="minorHAnsi" w:cstheme="minorHAnsi"/>
          <w:sz w:val="24"/>
          <w:szCs w:val="24"/>
        </w:rPr>
      </w:pPr>
      <w:r w:rsidRPr="00A77B60">
        <w:rPr>
          <w:rFonts w:asciiTheme="minorHAnsi" w:hAnsiTheme="minorHAnsi" w:cstheme="minorHAnsi"/>
          <w:sz w:val="24"/>
          <w:szCs w:val="24"/>
        </w:rPr>
        <w:t>Wykonawca zapewni właściwe składowanie materiałów do czasu ich wbudowania, w sposób zabezpieczający je przed zanieczyszczeniem, zawilgoceniem, utratą właściwości lub uszkodzeniem. Materiały muszą być dostępne do kontroli przez osobę nadzorującą roboty.</w:t>
      </w:r>
    </w:p>
    <w:p w14:paraId="550ADDBD" w14:textId="786FC4EA" w:rsidR="002424A8" w:rsidRPr="00A77B60" w:rsidRDefault="002424A8" w:rsidP="002424A8">
      <w:pPr>
        <w:pStyle w:val="Tekstpodstawowy"/>
        <w:ind w:left="140" w:right="420" w:firstLine="283"/>
        <w:jc w:val="both"/>
        <w:rPr>
          <w:rFonts w:asciiTheme="minorHAnsi" w:hAnsiTheme="minorHAnsi" w:cstheme="minorHAnsi"/>
          <w:sz w:val="24"/>
          <w:szCs w:val="24"/>
        </w:rPr>
      </w:pPr>
      <w:r w:rsidRPr="00A77B60">
        <w:rPr>
          <w:rFonts w:asciiTheme="minorHAnsi" w:hAnsiTheme="minorHAnsi" w:cstheme="minorHAnsi"/>
          <w:sz w:val="24"/>
          <w:szCs w:val="24"/>
        </w:rPr>
        <w:t>Materiały pozyskane z rozbiórek lub wykopów, które Zamawiający zakwalifikuje jako nadające się do ponownego wykorzystania, Wykonawca zabezpieczy i przekaże zgodnie z poleceniami Zamawiającego. Pozostałe materiały Wykonawca zagospodaruje we własnym zakresie.</w:t>
      </w:r>
    </w:p>
    <w:p w14:paraId="45A36646" w14:textId="72E24A01" w:rsidR="002424A8" w:rsidRPr="00A77B60" w:rsidRDefault="002424A8" w:rsidP="002424A8">
      <w:pPr>
        <w:pStyle w:val="Tekstpodstawowy"/>
        <w:ind w:left="140" w:right="420" w:firstLine="283"/>
        <w:jc w:val="both"/>
        <w:rPr>
          <w:rFonts w:asciiTheme="minorHAnsi" w:hAnsiTheme="minorHAnsi" w:cstheme="minorHAnsi"/>
          <w:sz w:val="24"/>
          <w:szCs w:val="24"/>
        </w:rPr>
      </w:pPr>
      <w:r w:rsidRPr="00A77B60">
        <w:rPr>
          <w:rFonts w:asciiTheme="minorHAnsi" w:hAnsiTheme="minorHAnsi" w:cstheme="minorHAnsi"/>
          <w:sz w:val="24"/>
          <w:szCs w:val="24"/>
        </w:rPr>
        <w:t>Wykonawca ponosi wszelkie koszty związane z pozyskaniem, zakupem, transportem, składowaniem i badaniami materiałów.</w:t>
      </w:r>
    </w:p>
    <w:p w14:paraId="5109B146" w14:textId="24B76B86" w:rsidR="002424A8" w:rsidRPr="00A77B60" w:rsidRDefault="002424A8" w:rsidP="002424A8">
      <w:pPr>
        <w:pStyle w:val="Tekstpodstawowy"/>
        <w:ind w:left="140" w:right="420" w:firstLine="283"/>
        <w:jc w:val="both"/>
        <w:rPr>
          <w:rFonts w:asciiTheme="minorHAnsi" w:hAnsiTheme="minorHAnsi" w:cstheme="minorHAnsi"/>
          <w:sz w:val="24"/>
          <w:szCs w:val="24"/>
        </w:rPr>
      </w:pPr>
      <w:r w:rsidRPr="00A77B60">
        <w:rPr>
          <w:rFonts w:asciiTheme="minorHAnsi" w:hAnsiTheme="minorHAnsi" w:cstheme="minorHAnsi"/>
          <w:sz w:val="24"/>
          <w:szCs w:val="24"/>
        </w:rPr>
        <w:t>Co najmniej 7 dni przed planowanym użyciem materiałów Wykonawca przedstawi osobie nadzorującej roboty do zatwierdzenia informacje dotyczące źródła ich pochodzenia, dostawcy, parametrów technicznych oraz – jeżeli wymagane – próbki materiałów.</w:t>
      </w:r>
    </w:p>
    <w:p w14:paraId="24A0E299" w14:textId="7BE2B8F2" w:rsidR="005418DD" w:rsidRPr="00A77B60" w:rsidRDefault="002424A8" w:rsidP="002424A8">
      <w:pPr>
        <w:pStyle w:val="Tekstpodstawowy"/>
        <w:ind w:left="140" w:right="420" w:firstLine="283"/>
        <w:jc w:val="both"/>
        <w:rPr>
          <w:rFonts w:asciiTheme="minorHAnsi" w:hAnsiTheme="minorHAnsi" w:cstheme="minorHAnsi"/>
          <w:sz w:val="24"/>
          <w:szCs w:val="24"/>
        </w:rPr>
      </w:pPr>
      <w:r w:rsidRPr="00A77B60">
        <w:rPr>
          <w:rFonts w:asciiTheme="minorHAnsi" w:hAnsiTheme="minorHAnsi" w:cstheme="minorHAnsi"/>
          <w:sz w:val="24"/>
          <w:szCs w:val="24"/>
        </w:rPr>
        <w:t xml:space="preserve">Decyzje osoby nadzorującej roboty dotyczące akceptacji lub odrzucenia materiałów </w:t>
      </w:r>
      <w:r w:rsidRPr="00A77B60">
        <w:rPr>
          <w:rFonts w:asciiTheme="minorHAnsi" w:hAnsiTheme="minorHAnsi" w:cstheme="minorHAnsi"/>
          <w:sz w:val="24"/>
          <w:szCs w:val="24"/>
        </w:rPr>
        <w:lastRenderedPageBreak/>
        <w:t>będą oparte na wymaganiach dokumentacji, niniejszej Specyfikacji Technicznej, normach oraz wynikach badań. Przy podejmowaniu decyzji uwzględnia się rozrzuty produkcyjne, doświadczenia z wcześniejszych realizacji oraz inne czynniki wpływające na jakość robót.</w:t>
      </w:r>
    </w:p>
    <w:p w14:paraId="4B21CD57" w14:textId="77777777" w:rsidR="005418DD" w:rsidRPr="00A77B60" w:rsidRDefault="005418DD" w:rsidP="005418DD">
      <w:pPr>
        <w:pStyle w:val="Tekstpodstawowy"/>
        <w:spacing w:before="7"/>
        <w:ind w:left="0"/>
        <w:rPr>
          <w:rFonts w:asciiTheme="minorHAnsi" w:hAnsiTheme="minorHAnsi" w:cstheme="minorHAnsi"/>
          <w:sz w:val="24"/>
          <w:szCs w:val="24"/>
        </w:rPr>
      </w:pPr>
    </w:p>
    <w:p w14:paraId="6ACF6090" w14:textId="77777777" w:rsidR="005418DD" w:rsidRPr="00A77B60" w:rsidRDefault="005418DD" w:rsidP="00904F20">
      <w:pPr>
        <w:pStyle w:val="Nagwek2"/>
        <w:numPr>
          <w:ilvl w:val="0"/>
          <w:numId w:val="1"/>
        </w:numPr>
        <w:tabs>
          <w:tab w:val="left" w:pos="341"/>
        </w:tabs>
        <w:spacing w:before="1"/>
        <w:ind w:left="341" w:hanging="201"/>
        <w:rPr>
          <w:rFonts w:asciiTheme="minorHAnsi" w:hAnsiTheme="minorHAnsi" w:cstheme="minorHAnsi"/>
          <w:color w:val="auto"/>
          <w:sz w:val="24"/>
          <w:szCs w:val="24"/>
        </w:rPr>
      </w:pPr>
      <w:r w:rsidRPr="00A77B60">
        <w:rPr>
          <w:rFonts w:asciiTheme="minorHAnsi" w:hAnsiTheme="minorHAnsi" w:cstheme="minorHAnsi"/>
          <w:color w:val="auto"/>
          <w:spacing w:val="-2"/>
          <w:sz w:val="24"/>
          <w:szCs w:val="24"/>
        </w:rPr>
        <w:t>SPRZĘT</w:t>
      </w:r>
    </w:p>
    <w:p w14:paraId="30B86BF9" w14:textId="77777777" w:rsidR="005418DD" w:rsidRPr="00A77B60" w:rsidRDefault="005418DD" w:rsidP="00904F20">
      <w:pPr>
        <w:pStyle w:val="Nagwek3"/>
        <w:numPr>
          <w:ilvl w:val="1"/>
          <w:numId w:val="1"/>
        </w:numPr>
        <w:tabs>
          <w:tab w:val="left" w:pos="491"/>
        </w:tabs>
        <w:spacing w:before="120"/>
        <w:ind w:left="491" w:hanging="351"/>
        <w:jc w:val="both"/>
        <w:rPr>
          <w:rFonts w:asciiTheme="minorHAnsi" w:hAnsiTheme="minorHAnsi" w:cstheme="minorHAnsi"/>
          <w:color w:val="auto"/>
          <w:sz w:val="24"/>
          <w:szCs w:val="24"/>
        </w:rPr>
      </w:pPr>
      <w:r w:rsidRPr="00A77B60">
        <w:rPr>
          <w:rFonts w:asciiTheme="minorHAnsi" w:hAnsiTheme="minorHAnsi" w:cstheme="minorHAnsi"/>
          <w:color w:val="auto"/>
          <w:sz w:val="24"/>
          <w:szCs w:val="24"/>
        </w:rPr>
        <w:t>Ogólne</w:t>
      </w:r>
      <w:r w:rsidRPr="00A77B60">
        <w:rPr>
          <w:rFonts w:asciiTheme="minorHAnsi" w:hAnsiTheme="minorHAnsi" w:cstheme="minorHAnsi"/>
          <w:color w:val="auto"/>
          <w:spacing w:val="-10"/>
          <w:sz w:val="24"/>
          <w:szCs w:val="24"/>
        </w:rPr>
        <w:t xml:space="preserve"> </w:t>
      </w:r>
      <w:r w:rsidRPr="00A77B60">
        <w:rPr>
          <w:rFonts w:asciiTheme="minorHAnsi" w:hAnsiTheme="minorHAnsi" w:cstheme="minorHAnsi"/>
          <w:color w:val="auto"/>
          <w:sz w:val="24"/>
          <w:szCs w:val="24"/>
        </w:rPr>
        <w:t>wymagania</w:t>
      </w:r>
      <w:r w:rsidRPr="00A77B60">
        <w:rPr>
          <w:rFonts w:asciiTheme="minorHAnsi" w:hAnsiTheme="minorHAnsi" w:cstheme="minorHAnsi"/>
          <w:color w:val="auto"/>
          <w:spacing w:val="-9"/>
          <w:sz w:val="24"/>
          <w:szCs w:val="24"/>
        </w:rPr>
        <w:t xml:space="preserve"> </w:t>
      </w:r>
      <w:r w:rsidRPr="00A77B60">
        <w:rPr>
          <w:rFonts w:asciiTheme="minorHAnsi" w:hAnsiTheme="minorHAnsi" w:cstheme="minorHAnsi"/>
          <w:color w:val="auto"/>
          <w:sz w:val="24"/>
          <w:szCs w:val="24"/>
        </w:rPr>
        <w:t>dotyczące</w:t>
      </w:r>
      <w:r w:rsidRPr="00A77B60">
        <w:rPr>
          <w:rFonts w:asciiTheme="minorHAnsi" w:hAnsiTheme="minorHAnsi" w:cstheme="minorHAnsi"/>
          <w:color w:val="auto"/>
          <w:spacing w:val="-10"/>
          <w:sz w:val="24"/>
          <w:szCs w:val="24"/>
        </w:rPr>
        <w:t xml:space="preserve"> </w:t>
      </w:r>
      <w:r w:rsidRPr="00A77B60">
        <w:rPr>
          <w:rFonts w:asciiTheme="minorHAnsi" w:hAnsiTheme="minorHAnsi" w:cstheme="minorHAnsi"/>
          <w:color w:val="auto"/>
          <w:spacing w:val="-2"/>
          <w:sz w:val="24"/>
          <w:szCs w:val="24"/>
        </w:rPr>
        <w:t>sprzętu</w:t>
      </w:r>
    </w:p>
    <w:p w14:paraId="76246A68" w14:textId="7D8D2679" w:rsidR="002424A8" w:rsidRPr="00A77B60" w:rsidRDefault="002424A8" w:rsidP="002424A8">
      <w:pPr>
        <w:pStyle w:val="Tekstpodstawowy"/>
        <w:spacing w:before="14"/>
        <w:ind w:left="0"/>
        <w:rPr>
          <w:rFonts w:asciiTheme="minorHAnsi" w:hAnsiTheme="minorHAnsi" w:cstheme="minorHAnsi"/>
          <w:sz w:val="24"/>
          <w:szCs w:val="24"/>
        </w:rPr>
      </w:pPr>
      <w:r w:rsidRPr="00A77B60">
        <w:rPr>
          <w:rFonts w:asciiTheme="minorHAnsi" w:hAnsiTheme="minorHAnsi" w:cstheme="minorHAnsi"/>
          <w:sz w:val="24"/>
          <w:szCs w:val="24"/>
        </w:rPr>
        <w:t>Wykonawca jest zobowiązany do stosowania wyłącznie takiego sprzętu, który zapewnia wykonanie robót zgodnie z wymaganiami jakościowymi określonymi w niniejszej Specyfikacji Technicznej oraz w opisach technicznych dla poszczególnych lokalizacji. Sprzęt nie może powodować uszkodzeń podłoża, nadmiernego zagęszczenia, rozluźnienia gruntu ani innych niekorzystnych oddziaływań wpływających na jakość robót.</w:t>
      </w:r>
    </w:p>
    <w:p w14:paraId="6A6FB431" w14:textId="5FE8B5A3" w:rsidR="002424A8" w:rsidRPr="00A77B60" w:rsidRDefault="002424A8" w:rsidP="002424A8">
      <w:pPr>
        <w:pStyle w:val="Tekstpodstawowy"/>
        <w:spacing w:before="14"/>
        <w:ind w:left="0"/>
        <w:rPr>
          <w:rFonts w:asciiTheme="minorHAnsi" w:hAnsiTheme="minorHAnsi" w:cstheme="minorHAnsi"/>
          <w:sz w:val="24"/>
          <w:szCs w:val="24"/>
        </w:rPr>
      </w:pPr>
      <w:r w:rsidRPr="00A77B60">
        <w:rPr>
          <w:rFonts w:asciiTheme="minorHAnsi" w:hAnsiTheme="minorHAnsi" w:cstheme="minorHAnsi"/>
          <w:sz w:val="24"/>
          <w:szCs w:val="24"/>
        </w:rPr>
        <w:t>Liczba, rodzaj i wydajność sprzętu powinny gwarantować terminową i prawidłową realizację robót, w szczególności robót ziemnych (korytowanie, wykopy), wykonania podbudów z kruszyw, stabilizacji cementowej, budowy przepustów, odmulania rowów i przepustów, montażu wodospustów oraz robót bitumicznych (frezowanie i układanie warstwy ścieralnej).</w:t>
      </w:r>
    </w:p>
    <w:p w14:paraId="46FA7F02" w14:textId="2B09DE41" w:rsidR="002424A8" w:rsidRPr="00A77B60" w:rsidRDefault="002424A8" w:rsidP="002424A8">
      <w:pPr>
        <w:pStyle w:val="Tekstpodstawowy"/>
        <w:spacing w:before="14"/>
        <w:ind w:left="0"/>
        <w:rPr>
          <w:rFonts w:asciiTheme="minorHAnsi" w:hAnsiTheme="minorHAnsi" w:cstheme="minorHAnsi"/>
          <w:sz w:val="24"/>
          <w:szCs w:val="24"/>
        </w:rPr>
      </w:pPr>
      <w:r w:rsidRPr="00A77B60">
        <w:rPr>
          <w:rFonts w:asciiTheme="minorHAnsi" w:hAnsiTheme="minorHAnsi" w:cstheme="minorHAnsi"/>
          <w:sz w:val="24"/>
          <w:szCs w:val="24"/>
        </w:rPr>
        <w:t>Sprzęt będący własnością Wykonawcy lub wynajęty do realizacji robót musi być utrzymywany w dobrym stanie technicznym, sprawny, gotowy do pracy oraz zgodny z przepisami dotyczącymi jego użytkowania, w tym z wymaganiami ochrony środowiska i bezpieczeństwa pracy.</w:t>
      </w:r>
    </w:p>
    <w:p w14:paraId="6C7FCF3D" w14:textId="12E74885" w:rsidR="005418DD" w:rsidRPr="00A77B60" w:rsidRDefault="002424A8" w:rsidP="002424A8">
      <w:pPr>
        <w:pStyle w:val="Tekstpodstawowy"/>
        <w:spacing w:before="14"/>
        <w:ind w:left="0"/>
        <w:rPr>
          <w:rFonts w:asciiTheme="minorHAnsi" w:hAnsiTheme="minorHAnsi" w:cstheme="minorHAnsi"/>
          <w:sz w:val="24"/>
          <w:szCs w:val="24"/>
        </w:rPr>
      </w:pPr>
      <w:r w:rsidRPr="00A77B60">
        <w:rPr>
          <w:rFonts w:asciiTheme="minorHAnsi" w:hAnsiTheme="minorHAnsi" w:cstheme="minorHAnsi"/>
          <w:sz w:val="24"/>
          <w:szCs w:val="24"/>
        </w:rPr>
        <w:t>Sprzęt, maszyny, urządzenia lub narzędzia, które nie gwarantują wykonania robót zgodnie z wymaganiami umowy, dokumentacji projektowej lub niniejszej Specyfikacji Technicznej, mogą zostać zdyskwalifikowane przez osobę nadzorującą roboty z ramienia Zamawiającego i nie będą dopuszczone do użycia na budowie.</w:t>
      </w:r>
    </w:p>
    <w:p w14:paraId="7E3E5A6E" w14:textId="77777777" w:rsidR="005418DD" w:rsidRPr="00A77B60" w:rsidRDefault="005418DD" w:rsidP="00904F20">
      <w:pPr>
        <w:pStyle w:val="Nagwek2"/>
        <w:numPr>
          <w:ilvl w:val="0"/>
          <w:numId w:val="1"/>
        </w:numPr>
        <w:tabs>
          <w:tab w:val="left" w:pos="341"/>
        </w:tabs>
        <w:ind w:left="341" w:hanging="201"/>
        <w:rPr>
          <w:rFonts w:asciiTheme="minorHAnsi" w:hAnsiTheme="minorHAnsi" w:cstheme="minorHAnsi"/>
          <w:color w:val="auto"/>
          <w:sz w:val="24"/>
          <w:szCs w:val="24"/>
        </w:rPr>
      </w:pPr>
      <w:r w:rsidRPr="00A77B60">
        <w:rPr>
          <w:rFonts w:asciiTheme="minorHAnsi" w:hAnsiTheme="minorHAnsi" w:cstheme="minorHAnsi"/>
          <w:color w:val="auto"/>
          <w:spacing w:val="-2"/>
          <w:sz w:val="24"/>
          <w:szCs w:val="24"/>
        </w:rPr>
        <w:t>TRANSPORT</w:t>
      </w:r>
    </w:p>
    <w:p w14:paraId="39203728" w14:textId="77777777" w:rsidR="005418DD" w:rsidRPr="00A77B60" w:rsidRDefault="005418DD" w:rsidP="00904F20">
      <w:pPr>
        <w:pStyle w:val="Nagwek3"/>
        <w:numPr>
          <w:ilvl w:val="1"/>
          <w:numId w:val="1"/>
        </w:numPr>
        <w:tabs>
          <w:tab w:val="left" w:pos="491"/>
        </w:tabs>
        <w:spacing w:before="121"/>
        <w:ind w:left="491" w:hanging="351"/>
        <w:jc w:val="both"/>
        <w:rPr>
          <w:rFonts w:asciiTheme="minorHAnsi" w:hAnsiTheme="minorHAnsi" w:cstheme="minorHAnsi"/>
          <w:color w:val="auto"/>
          <w:sz w:val="24"/>
          <w:szCs w:val="24"/>
        </w:rPr>
      </w:pPr>
      <w:r w:rsidRPr="00A77B60">
        <w:rPr>
          <w:rFonts w:asciiTheme="minorHAnsi" w:hAnsiTheme="minorHAnsi" w:cstheme="minorHAnsi"/>
          <w:color w:val="auto"/>
          <w:sz w:val="24"/>
          <w:szCs w:val="24"/>
        </w:rPr>
        <w:t>Ogólne</w:t>
      </w:r>
      <w:r w:rsidRPr="00A77B60">
        <w:rPr>
          <w:rFonts w:asciiTheme="minorHAnsi" w:hAnsiTheme="minorHAnsi" w:cstheme="minorHAnsi"/>
          <w:color w:val="auto"/>
          <w:spacing w:val="-10"/>
          <w:sz w:val="24"/>
          <w:szCs w:val="24"/>
        </w:rPr>
        <w:t xml:space="preserve"> </w:t>
      </w:r>
      <w:r w:rsidRPr="00A77B60">
        <w:rPr>
          <w:rFonts w:asciiTheme="minorHAnsi" w:hAnsiTheme="minorHAnsi" w:cstheme="minorHAnsi"/>
          <w:color w:val="auto"/>
          <w:sz w:val="24"/>
          <w:szCs w:val="24"/>
        </w:rPr>
        <w:t>wymagania</w:t>
      </w:r>
      <w:r w:rsidRPr="00A77B60">
        <w:rPr>
          <w:rFonts w:asciiTheme="minorHAnsi" w:hAnsiTheme="minorHAnsi" w:cstheme="minorHAnsi"/>
          <w:color w:val="auto"/>
          <w:spacing w:val="-9"/>
          <w:sz w:val="24"/>
          <w:szCs w:val="24"/>
        </w:rPr>
        <w:t xml:space="preserve"> </w:t>
      </w:r>
      <w:r w:rsidRPr="00A77B60">
        <w:rPr>
          <w:rFonts w:asciiTheme="minorHAnsi" w:hAnsiTheme="minorHAnsi" w:cstheme="minorHAnsi"/>
          <w:color w:val="auto"/>
          <w:sz w:val="24"/>
          <w:szCs w:val="24"/>
        </w:rPr>
        <w:t>dotyczące</w:t>
      </w:r>
      <w:r w:rsidRPr="00A77B60">
        <w:rPr>
          <w:rFonts w:asciiTheme="minorHAnsi" w:hAnsiTheme="minorHAnsi" w:cstheme="minorHAnsi"/>
          <w:color w:val="auto"/>
          <w:spacing w:val="-10"/>
          <w:sz w:val="24"/>
          <w:szCs w:val="24"/>
        </w:rPr>
        <w:t xml:space="preserve"> </w:t>
      </w:r>
      <w:r w:rsidRPr="00A77B60">
        <w:rPr>
          <w:rFonts w:asciiTheme="minorHAnsi" w:hAnsiTheme="minorHAnsi" w:cstheme="minorHAnsi"/>
          <w:color w:val="auto"/>
          <w:spacing w:val="-2"/>
          <w:sz w:val="24"/>
          <w:szCs w:val="24"/>
        </w:rPr>
        <w:t>transportu</w:t>
      </w:r>
    </w:p>
    <w:p w14:paraId="4037FE7C" w14:textId="77777777" w:rsidR="008A0488" w:rsidRPr="00A77B60" w:rsidRDefault="008A0488" w:rsidP="008A0488">
      <w:pPr>
        <w:pStyle w:val="Tekstpodstawowy"/>
        <w:spacing w:before="12"/>
        <w:ind w:left="0"/>
        <w:rPr>
          <w:rFonts w:asciiTheme="minorHAnsi" w:hAnsiTheme="minorHAnsi" w:cstheme="minorHAnsi"/>
          <w:sz w:val="24"/>
          <w:szCs w:val="24"/>
        </w:rPr>
      </w:pPr>
      <w:r w:rsidRPr="00A77B60">
        <w:rPr>
          <w:rFonts w:asciiTheme="minorHAnsi" w:hAnsiTheme="minorHAnsi" w:cstheme="minorHAnsi"/>
          <w:sz w:val="24"/>
          <w:szCs w:val="24"/>
        </w:rPr>
        <w:t xml:space="preserve">Wykonawca jest zobowiązany do stosowania wyłącznie takich środków transportu, które zapewniają bezpieczne i właściwe przewożenie materiałów oraz nie wpływają negatywnie na ich jakość, właściwości ani możliwość prawidłowego wbudowania. Dotyczy to w szczególności transportu kruszyw, cementu, materiałów do stabilizacji, rur PEHD, kamienia łamanego, drewna impregnowanego, mieszanek </w:t>
      </w:r>
      <w:proofErr w:type="spellStart"/>
      <w:r w:rsidRPr="00A77B60">
        <w:rPr>
          <w:rFonts w:asciiTheme="minorHAnsi" w:hAnsiTheme="minorHAnsi" w:cstheme="minorHAnsi"/>
          <w:sz w:val="24"/>
          <w:szCs w:val="24"/>
        </w:rPr>
        <w:t>mineralnobitumicznych</w:t>
      </w:r>
      <w:proofErr w:type="spellEnd"/>
      <w:r w:rsidRPr="00A77B60">
        <w:rPr>
          <w:rFonts w:asciiTheme="minorHAnsi" w:hAnsiTheme="minorHAnsi" w:cstheme="minorHAnsi"/>
          <w:sz w:val="24"/>
          <w:szCs w:val="24"/>
        </w:rPr>
        <w:t xml:space="preserve"> oraz urobku z korytowania i odmulenia.</w:t>
      </w:r>
    </w:p>
    <w:p w14:paraId="61735C47" w14:textId="77777777" w:rsidR="008A0488" w:rsidRPr="00A77B60" w:rsidRDefault="008A0488" w:rsidP="008A0488">
      <w:pPr>
        <w:pStyle w:val="Tekstpodstawowy"/>
        <w:spacing w:before="12"/>
        <w:ind w:left="0"/>
        <w:rPr>
          <w:rFonts w:asciiTheme="minorHAnsi" w:hAnsiTheme="minorHAnsi" w:cstheme="minorHAnsi"/>
          <w:sz w:val="24"/>
          <w:szCs w:val="24"/>
        </w:rPr>
      </w:pPr>
      <w:r w:rsidRPr="00A77B60">
        <w:rPr>
          <w:rFonts w:asciiTheme="minorHAnsi" w:hAnsiTheme="minorHAnsi" w:cstheme="minorHAnsi"/>
          <w:sz w:val="24"/>
          <w:szCs w:val="24"/>
        </w:rPr>
        <w:t>Liczba i wydajność środków transportu powinna umożliwiać prowadzenie robót zgodnie z harmonogramem, wymaganiami niniejszej Specyfikacji Technicznej oraz poleceniami osoby nadzorującej roboty z ramienia Zamawiającego.</w:t>
      </w:r>
    </w:p>
    <w:p w14:paraId="3C411138" w14:textId="77777777" w:rsidR="008A0488" w:rsidRPr="00A77B60" w:rsidRDefault="008A0488" w:rsidP="008A0488">
      <w:pPr>
        <w:pStyle w:val="Tekstpodstawowy"/>
        <w:spacing w:before="12"/>
        <w:ind w:left="0"/>
        <w:rPr>
          <w:rFonts w:asciiTheme="minorHAnsi" w:hAnsiTheme="minorHAnsi" w:cstheme="minorHAnsi"/>
          <w:sz w:val="24"/>
          <w:szCs w:val="24"/>
        </w:rPr>
      </w:pPr>
      <w:r w:rsidRPr="00A77B60">
        <w:rPr>
          <w:rFonts w:asciiTheme="minorHAnsi" w:hAnsiTheme="minorHAnsi" w:cstheme="minorHAnsi"/>
          <w:sz w:val="24"/>
          <w:szCs w:val="24"/>
        </w:rPr>
        <w:t>Środki transportu poruszające się po drogach publicznych muszą spełniać wymagania przepisów ruchu drogowego, w szczególności dotyczące dopuszczalnych nacisków na oś, tonażu, gabarytów oraz stanu technicznego pojazdów. W przypadku konieczności użycia pojazdów przekraczających dopuszczalne parametry, Wykonawca zobowiązany jest uzyskać stosowne zgody od Zarządcy Drogi.</w:t>
      </w:r>
    </w:p>
    <w:p w14:paraId="61DAC2A2" w14:textId="2069A123" w:rsidR="008A0488" w:rsidRPr="00A77B60" w:rsidRDefault="008A0488" w:rsidP="008A0488">
      <w:pPr>
        <w:pStyle w:val="Tekstpodstawowy"/>
        <w:spacing w:before="12"/>
        <w:ind w:left="0"/>
        <w:rPr>
          <w:rFonts w:asciiTheme="minorHAnsi" w:hAnsiTheme="minorHAnsi" w:cstheme="minorHAnsi"/>
          <w:sz w:val="24"/>
          <w:szCs w:val="24"/>
        </w:rPr>
      </w:pPr>
      <w:r w:rsidRPr="00A77B60">
        <w:rPr>
          <w:rFonts w:asciiTheme="minorHAnsi" w:hAnsiTheme="minorHAnsi" w:cstheme="minorHAnsi"/>
          <w:sz w:val="24"/>
          <w:szCs w:val="24"/>
        </w:rPr>
        <w:t>Wykonawca jest zobowiązany do bieżącego usuwania wszelkich zanieczyszczeń, zabrudzeń i uszkodzeń nawierzchni dróg publicznych oraz dróg dojazdowych spowodowanych ruchem jego pojazdów. Koszty związane z utrzymaniem czystości i naprawą ewentualnych uszkodzeń ponosi Wykonawca.</w:t>
      </w:r>
    </w:p>
    <w:p w14:paraId="2AAA4172" w14:textId="77777777" w:rsidR="008A0488" w:rsidRPr="00A77B60" w:rsidRDefault="008A0488">
      <w:pPr>
        <w:widowControl/>
        <w:autoSpaceDE/>
        <w:autoSpaceDN/>
        <w:spacing w:after="160" w:line="259" w:lineRule="auto"/>
        <w:rPr>
          <w:rFonts w:asciiTheme="minorHAnsi" w:hAnsiTheme="minorHAnsi" w:cstheme="minorHAnsi"/>
          <w:b/>
          <w:bCs/>
          <w:w w:val="99"/>
          <w:sz w:val="24"/>
          <w:szCs w:val="24"/>
          <w:highlight w:val="lightGray"/>
        </w:rPr>
      </w:pPr>
      <w:r w:rsidRPr="00A77B60">
        <w:rPr>
          <w:rFonts w:asciiTheme="minorHAnsi" w:hAnsiTheme="minorHAnsi" w:cstheme="minorHAnsi"/>
          <w:b/>
          <w:bCs/>
          <w:w w:val="99"/>
          <w:sz w:val="24"/>
          <w:szCs w:val="24"/>
          <w:highlight w:val="lightGray"/>
        </w:rPr>
        <w:br w:type="page"/>
      </w:r>
    </w:p>
    <w:p w14:paraId="536BFFCA" w14:textId="66C080D0" w:rsidR="005418DD" w:rsidRPr="00A77B60" w:rsidRDefault="005418DD" w:rsidP="00904F20">
      <w:pPr>
        <w:pStyle w:val="Nagwek2"/>
        <w:numPr>
          <w:ilvl w:val="0"/>
          <w:numId w:val="1"/>
        </w:numPr>
        <w:tabs>
          <w:tab w:val="left" w:pos="341"/>
        </w:tabs>
        <w:spacing w:before="1"/>
        <w:rPr>
          <w:rFonts w:asciiTheme="minorHAnsi" w:hAnsiTheme="minorHAnsi" w:cstheme="minorHAnsi"/>
          <w:color w:val="auto"/>
          <w:sz w:val="24"/>
          <w:szCs w:val="24"/>
        </w:rPr>
      </w:pPr>
      <w:r w:rsidRPr="00A77B60">
        <w:rPr>
          <w:rFonts w:asciiTheme="minorHAnsi" w:hAnsiTheme="minorHAnsi" w:cstheme="minorHAnsi"/>
          <w:color w:val="auto"/>
          <w:spacing w:val="-2"/>
          <w:sz w:val="24"/>
          <w:szCs w:val="24"/>
        </w:rPr>
        <w:lastRenderedPageBreak/>
        <w:t>WYKONANIE</w:t>
      </w:r>
      <w:r w:rsidRPr="00A77B60">
        <w:rPr>
          <w:rFonts w:asciiTheme="minorHAnsi" w:hAnsiTheme="minorHAnsi" w:cstheme="minorHAnsi"/>
          <w:color w:val="auto"/>
          <w:spacing w:val="3"/>
          <w:sz w:val="24"/>
          <w:szCs w:val="24"/>
        </w:rPr>
        <w:t xml:space="preserve"> </w:t>
      </w:r>
      <w:r w:rsidRPr="00A77B60">
        <w:rPr>
          <w:rFonts w:asciiTheme="minorHAnsi" w:hAnsiTheme="minorHAnsi" w:cstheme="minorHAnsi"/>
          <w:color w:val="auto"/>
          <w:spacing w:val="-4"/>
          <w:sz w:val="24"/>
          <w:szCs w:val="24"/>
        </w:rPr>
        <w:t>ROBÓT</w:t>
      </w:r>
    </w:p>
    <w:p w14:paraId="7140BBC6" w14:textId="77777777" w:rsidR="005418DD" w:rsidRPr="00A77B60" w:rsidRDefault="005418DD" w:rsidP="00904F20">
      <w:pPr>
        <w:pStyle w:val="Nagwek3"/>
        <w:numPr>
          <w:ilvl w:val="1"/>
          <w:numId w:val="1"/>
        </w:numPr>
        <w:tabs>
          <w:tab w:val="left" w:pos="491"/>
        </w:tabs>
        <w:spacing w:before="120"/>
        <w:ind w:left="491" w:hanging="351"/>
        <w:jc w:val="both"/>
        <w:rPr>
          <w:rFonts w:asciiTheme="minorHAnsi" w:hAnsiTheme="minorHAnsi" w:cstheme="minorHAnsi"/>
          <w:color w:val="auto"/>
          <w:sz w:val="24"/>
          <w:szCs w:val="24"/>
        </w:rPr>
      </w:pPr>
      <w:r w:rsidRPr="00A77B60">
        <w:rPr>
          <w:rFonts w:asciiTheme="minorHAnsi" w:hAnsiTheme="minorHAnsi" w:cstheme="minorHAnsi"/>
          <w:color w:val="auto"/>
          <w:sz w:val="24"/>
          <w:szCs w:val="24"/>
        </w:rPr>
        <w:t>Ogólne</w:t>
      </w:r>
      <w:r w:rsidRPr="00A77B60">
        <w:rPr>
          <w:rFonts w:asciiTheme="minorHAnsi" w:hAnsiTheme="minorHAnsi" w:cstheme="minorHAnsi"/>
          <w:color w:val="auto"/>
          <w:spacing w:val="-9"/>
          <w:sz w:val="24"/>
          <w:szCs w:val="24"/>
        </w:rPr>
        <w:t xml:space="preserve"> </w:t>
      </w:r>
      <w:r w:rsidRPr="00A77B60">
        <w:rPr>
          <w:rFonts w:asciiTheme="minorHAnsi" w:hAnsiTheme="minorHAnsi" w:cstheme="minorHAnsi"/>
          <w:color w:val="auto"/>
          <w:sz w:val="24"/>
          <w:szCs w:val="24"/>
        </w:rPr>
        <w:t>zasady</w:t>
      </w:r>
      <w:r w:rsidRPr="00A77B60">
        <w:rPr>
          <w:rFonts w:asciiTheme="minorHAnsi" w:hAnsiTheme="minorHAnsi" w:cstheme="minorHAnsi"/>
          <w:color w:val="auto"/>
          <w:spacing w:val="-9"/>
          <w:sz w:val="24"/>
          <w:szCs w:val="24"/>
        </w:rPr>
        <w:t xml:space="preserve"> </w:t>
      </w:r>
      <w:r w:rsidRPr="00A77B60">
        <w:rPr>
          <w:rFonts w:asciiTheme="minorHAnsi" w:hAnsiTheme="minorHAnsi" w:cstheme="minorHAnsi"/>
          <w:color w:val="auto"/>
          <w:sz w:val="24"/>
          <w:szCs w:val="24"/>
        </w:rPr>
        <w:t>wykonywania</w:t>
      </w:r>
      <w:r w:rsidRPr="00A77B60">
        <w:rPr>
          <w:rFonts w:asciiTheme="minorHAnsi" w:hAnsiTheme="minorHAnsi" w:cstheme="minorHAnsi"/>
          <w:color w:val="auto"/>
          <w:spacing w:val="-8"/>
          <w:sz w:val="24"/>
          <w:szCs w:val="24"/>
        </w:rPr>
        <w:t xml:space="preserve"> </w:t>
      </w:r>
      <w:r w:rsidRPr="00A77B60">
        <w:rPr>
          <w:rFonts w:asciiTheme="minorHAnsi" w:hAnsiTheme="minorHAnsi" w:cstheme="minorHAnsi"/>
          <w:color w:val="auto"/>
          <w:spacing w:val="-2"/>
          <w:sz w:val="24"/>
          <w:szCs w:val="24"/>
        </w:rPr>
        <w:t>robót</w:t>
      </w:r>
    </w:p>
    <w:p w14:paraId="51DC662D" w14:textId="5D0056E9" w:rsidR="008A0488" w:rsidRPr="00A77B60" w:rsidRDefault="008A0488" w:rsidP="008A0488">
      <w:pPr>
        <w:pStyle w:val="NormalnyWeb"/>
        <w:rPr>
          <w:rFonts w:asciiTheme="minorHAnsi" w:hAnsiTheme="minorHAnsi" w:cstheme="minorHAnsi"/>
        </w:rPr>
      </w:pPr>
      <w:r w:rsidRPr="00A77B60">
        <w:rPr>
          <w:rFonts w:asciiTheme="minorHAnsi" w:hAnsiTheme="minorHAnsi" w:cstheme="minorHAnsi"/>
        </w:rPr>
        <w:t>Wykonawca jest odpowiedzialny za prawidłowe prowadzenie robót, ich jakość oraz zgodność z dokumentacją projektową, niniejszą Specyfikacją Techniczną, opisami technicznymi dla poszczególnych lokalizacji oraz poleceniami osoby nadzorującej roboty z ramienia Zamawiającego. Roboty należy prowadzić w sposób zapewniający bezpieczeństwo użytkowników dróg, pracowników oraz osób postronnych.</w:t>
      </w:r>
      <w:r w:rsidRPr="00A77B60">
        <w:rPr>
          <w:rFonts w:asciiTheme="minorHAnsi" w:hAnsiTheme="minorHAnsi" w:cstheme="minorHAnsi"/>
        </w:rPr>
        <w:br/>
        <w:t>Wykonawca jest odpowiedzialny za dokładne wytyczenie w planie i wysokości wszystkich elementów robót, w szczególności koryta, podbudów, stabilizacji cementowej, lokalizacji przepustów, rowów, wodospustów oraz warstw bitumicznych. Wytyczenie musi być zgodne z wymiarami i rzędnymi określonymi w dokumentacji oraz poleceniami osoby nadzorującej roboty.</w:t>
      </w:r>
      <w:r w:rsidRPr="00A77B60">
        <w:rPr>
          <w:rFonts w:asciiTheme="minorHAnsi" w:hAnsiTheme="minorHAnsi" w:cstheme="minorHAnsi"/>
        </w:rPr>
        <w:br/>
        <w:t>Błędy popełnione przez Wykonawcę przy wytyczeniu lub wyznaczeniu wysokości robót muszą zostać usunięte na jego koszt, z wyjątkiem sytuacji, gdy wynikają one z błędów w dokumentach przekazanych przez Zamawiającego. Sprawdzenie wytyczenia przez osobę nadzorującą roboty nie zwalnia Wykonawcy z pełnej odpowiedzialności za jego poprawność.</w:t>
      </w:r>
      <w:r w:rsidRPr="00A77B60">
        <w:rPr>
          <w:rFonts w:asciiTheme="minorHAnsi" w:hAnsiTheme="minorHAnsi" w:cstheme="minorHAnsi"/>
        </w:rPr>
        <w:br/>
        <w:t>Decyzje osoby nadzorującej roboty dotyczące akceptacji lub odrzucenia elementów robót będą oparte na wymaganiach dokumentacji, niniejszej Specyfikacji Technicznej, normach oraz wynikach badań materiałów i robót. Przy podejmowaniu decyzji uwzględnia się rozrzuty produkcyjne, doświadczenia z realizacji podobnych robót oraz inne czynniki wpływające na jakość wykonania.</w:t>
      </w:r>
      <w:r w:rsidRPr="00A77B60">
        <w:rPr>
          <w:rFonts w:asciiTheme="minorHAnsi" w:hAnsiTheme="minorHAnsi" w:cstheme="minorHAnsi"/>
        </w:rPr>
        <w:br/>
        <w:t>Polecenia osoby nadzorującej roboty muszą być wykonywane przez Wykonawcę w terminie przez nią wskazanym. Niewykonanie poleceń może skutkować wstrzymaniem robót, a wszelkie konsekwencje finansowe ponosi Wykonawca.</w:t>
      </w:r>
      <w:r w:rsidRPr="00A77B60">
        <w:rPr>
          <w:rFonts w:asciiTheme="minorHAnsi" w:hAnsiTheme="minorHAnsi" w:cstheme="minorHAnsi"/>
        </w:rPr>
        <w:br/>
        <w:t>Przed rozpoczęciem robót Wykonawca dokona ich wytyczenia i trwale oznaczy je w terenie za pomocą kołków osiowych, świadków, kołków krawędziowych lub innych trwałych oznaczeń, zapewniających jednoznaczność lokalizacji robót.</w:t>
      </w:r>
      <w:r w:rsidRPr="00A77B60">
        <w:rPr>
          <w:rFonts w:asciiTheme="minorHAnsi" w:hAnsiTheme="minorHAnsi" w:cstheme="minorHAnsi"/>
        </w:rPr>
        <w:br/>
        <w:t>Wykonawca jest zobowiązany do prowadzenia dokumentacji przebiegu robót, obejmującej m.in. dokumentację fotograficzną przed rozpoczęciem robót, w trakcie ich realizacji oraz po ich zakończeniu, szkice wykonanych robót oraz Książkę Obmiarów.</w:t>
      </w:r>
      <w:r w:rsidRPr="00A77B60">
        <w:rPr>
          <w:rFonts w:asciiTheme="minorHAnsi" w:hAnsiTheme="minorHAnsi" w:cstheme="minorHAnsi"/>
        </w:rPr>
        <w:br/>
        <w:t>Wykonawca zapewni Zamawiającemu aktualne dane kontaktowe (numer telefonu, adres e</w:t>
      </w:r>
      <w:r w:rsidRPr="00A77B60">
        <w:rPr>
          <w:rFonts w:asciiTheme="minorHAnsi" w:hAnsiTheme="minorHAnsi" w:cstheme="minorHAnsi"/>
        </w:rPr>
        <w:noBreakHyphen/>
        <w:t>mail) umożliwiające bieżącą komunikację. O każdej zmianie danych kontaktowych Wykonawca poinformuje Zamawiającego niezwłocznie, nie później niż następnego dnia roboczego.</w:t>
      </w:r>
      <w:r w:rsidRPr="00A77B60">
        <w:rPr>
          <w:rFonts w:asciiTheme="minorHAnsi" w:hAnsiTheme="minorHAnsi" w:cstheme="minorHAnsi"/>
        </w:rPr>
        <w:br/>
        <w:t>Sposób wykonywania robót oraz dobór materiałów musi być na bieżąco konsultowany z osobą nadzorującą roboty z ramienia Zamawiającego, w szczególności w zakresie robót ziemnych, stabilizacji cementowej, podbudów, przepustów, odmulenia rowów, wodospustów oraz robót bitumicznych.</w:t>
      </w:r>
    </w:p>
    <w:p w14:paraId="35F196AC" w14:textId="77777777" w:rsidR="005418DD" w:rsidRPr="00A77B60" w:rsidRDefault="005418DD" w:rsidP="00904F20">
      <w:pPr>
        <w:pStyle w:val="Nagwek3"/>
        <w:numPr>
          <w:ilvl w:val="1"/>
          <w:numId w:val="1"/>
        </w:numPr>
        <w:tabs>
          <w:tab w:val="left" w:pos="491"/>
        </w:tabs>
        <w:spacing w:before="116"/>
        <w:ind w:left="491" w:hanging="351"/>
        <w:rPr>
          <w:rFonts w:asciiTheme="minorHAnsi" w:hAnsiTheme="minorHAnsi" w:cstheme="minorHAnsi"/>
          <w:color w:val="auto"/>
          <w:sz w:val="24"/>
          <w:szCs w:val="24"/>
        </w:rPr>
      </w:pPr>
      <w:r w:rsidRPr="00A77B60">
        <w:rPr>
          <w:rFonts w:asciiTheme="minorHAnsi" w:hAnsiTheme="minorHAnsi" w:cstheme="minorHAnsi"/>
          <w:color w:val="auto"/>
          <w:sz w:val="24"/>
          <w:szCs w:val="24"/>
        </w:rPr>
        <w:t>Warunki</w:t>
      </w:r>
      <w:r w:rsidRPr="00A77B60">
        <w:rPr>
          <w:rFonts w:asciiTheme="minorHAnsi" w:hAnsiTheme="minorHAnsi" w:cstheme="minorHAnsi"/>
          <w:color w:val="auto"/>
          <w:spacing w:val="-9"/>
          <w:sz w:val="24"/>
          <w:szCs w:val="24"/>
        </w:rPr>
        <w:t xml:space="preserve"> </w:t>
      </w:r>
      <w:r w:rsidRPr="00A77B60">
        <w:rPr>
          <w:rFonts w:asciiTheme="minorHAnsi" w:hAnsiTheme="minorHAnsi" w:cstheme="minorHAnsi"/>
          <w:color w:val="auto"/>
          <w:sz w:val="24"/>
          <w:szCs w:val="24"/>
        </w:rPr>
        <w:t>dotyczące</w:t>
      </w:r>
      <w:r w:rsidRPr="00A77B60">
        <w:rPr>
          <w:rFonts w:asciiTheme="minorHAnsi" w:hAnsiTheme="minorHAnsi" w:cstheme="minorHAnsi"/>
          <w:color w:val="auto"/>
          <w:spacing w:val="-9"/>
          <w:sz w:val="24"/>
          <w:szCs w:val="24"/>
        </w:rPr>
        <w:t xml:space="preserve"> </w:t>
      </w:r>
      <w:r w:rsidRPr="00A77B60">
        <w:rPr>
          <w:rFonts w:asciiTheme="minorHAnsi" w:hAnsiTheme="minorHAnsi" w:cstheme="minorHAnsi"/>
          <w:color w:val="auto"/>
          <w:sz w:val="24"/>
          <w:szCs w:val="24"/>
        </w:rPr>
        <w:t>bezpieczeństwa</w:t>
      </w:r>
      <w:r w:rsidRPr="00A77B60">
        <w:rPr>
          <w:rFonts w:asciiTheme="minorHAnsi" w:hAnsiTheme="minorHAnsi" w:cstheme="minorHAnsi"/>
          <w:color w:val="auto"/>
          <w:spacing w:val="-8"/>
          <w:sz w:val="24"/>
          <w:szCs w:val="24"/>
        </w:rPr>
        <w:t xml:space="preserve"> </w:t>
      </w:r>
      <w:r w:rsidRPr="00A77B60">
        <w:rPr>
          <w:rFonts w:asciiTheme="minorHAnsi" w:hAnsiTheme="minorHAnsi" w:cstheme="minorHAnsi"/>
          <w:color w:val="auto"/>
          <w:sz w:val="24"/>
          <w:szCs w:val="24"/>
        </w:rPr>
        <w:t>i</w:t>
      </w:r>
      <w:r w:rsidRPr="00A77B60">
        <w:rPr>
          <w:rFonts w:asciiTheme="minorHAnsi" w:hAnsiTheme="minorHAnsi" w:cstheme="minorHAnsi"/>
          <w:color w:val="auto"/>
          <w:spacing w:val="-9"/>
          <w:sz w:val="24"/>
          <w:szCs w:val="24"/>
        </w:rPr>
        <w:t xml:space="preserve"> </w:t>
      </w:r>
      <w:r w:rsidRPr="00A77B60">
        <w:rPr>
          <w:rFonts w:asciiTheme="minorHAnsi" w:hAnsiTheme="minorHAnsi" w:cstheme="minorHAnsi"/>
          <w:color w:val="auto"/>
          <w:sz w:val="24"/>
          <w:szCs w:val="24"/>
        </w:rPr>
        <w:t>higieny</w:t>
      </w:r>
      <w:r w:rsidRPr="00A77B60">
        <w:rPr>
          <w:rFonts w:asciiTheme="minorHAnsi" w:hAnsiTheme="minorHAnsi" w:cstheme="minorHAnsi"/>
          <w:color w:val="auto"/>
          <w:spacing w:val="-7"/>
          <w:sz w:val="24"/>
          <w:szCs w:val="24"/>
        </w:rPr>
        <w:t xml:space="preserve"> </w:t>
      </w:r>
      <w:r w:rsidRPr="00A77B60">
        <w:rPr>
          <w:rFonts w:asciiTheme="minorHAnsi" w:hAnsiTheme="minorHAnsi" w:cstheme="minorHAnsi"/>
          <w:color w:val="auto"/>
          <w:spacing w:val="-4"/>
          <w:sz w:val="24"/>
          <w:szCs w:val="24"/>
        </w:rPr>
        <w:t>pracy</w:t>
      </w:r>
    </w:p>
    <w:p w14:paraId="413AB5C9" w14:textId="22DA8FA7" w:rsidR="005418DD" w:rsidRPr="00A77B60" w:rsidRDefault="008A0488" w:rsidP="008A0488">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Wykonawca ponosi pełną odpowiedzialność za bezpieczeństwo pracowników, osób postronnych oraz za zgodność prowadzonych robót z obowiązującymi przepisami BHP, od momentu przejęcia terenu budowy aż do zakończenia robót, o ile Umowa nie stanowi inaczej.</w:t>
      </w:r>
      <w:r w:rsidRPr="00A77B60">
        <w:rPr>
          <w:rFonts w:asciiTheme="minorHAnsi" w:hAnsiTheme="minorHAnsi" w:cstheme="minorHAnsi"/>
          <w:sz w:val="24"/>
          <w:szCs w:val="24"/>
          <w:lang w:eastAsia="pl-PL"/>
        </w:rPr>
        <w:br/>
        <w:t xml:space="preserve">Wykonawca zapewni wszystkim pracownikom szkolenia w zakresie bezpieczeństwa i higieny </w:t>
      </w:r>
      <w:r w:rsidRPr="00A77B60">
        <w:rPr>
          <w:rFonts w:asciiTheme="minorHAnsi" w:hAnsiTheme="minorHAnsi" w:cstheme="minorHAnsi"/>
          <w:sz w:val="24"/>
          <w:szCs w:val="24"/>
          <w:lang w:eastAsia="pl-PL"/>
        </w:rPr>
        <w:lastRenderedPageBreak/>
        <w:t>pracy, w szczególności dotyczące robót prowadzonych w pasie drogowym, prac ziemnych, obsługi maszyn budowlanych, prac przy stabilizacji cementowej, robotach bitumicznych oraz pracach w pobliżu czynnych sieci uzbrojenia terenu.</w:t>
      </w:r>
      <w:r w:rsidR="000C49FD" w:rsidRPr="00A77B60">
        <w:rPr>
          <w:rFonts w:asciiTheme="minorHAnsi" w:hAnsiTheme="minorHAnsi" w:cstheme="minorHAnsi"/>
          <w:sz w:val="24"/>
          <w:szCs w:val="24"/>
          <w:lang w:eastAsia="pl-PL"/>
        </w:rPr>
        <w:br/>
      </w:r>
      <w:r w:rsidRPr="00A77B60">
        <w:rPr>
          <w:rFonts w:asciiTheme="minorHAnsi" w:hAnsiTheme="minorHAnsi" w:cstheme="minorHAnsi"/>
          <w:sz w:val="24"/>
          <w:szCs w:val="24"/>
          <w:lang w:eastAsia="pl-PL"/>
        </w:rPr>
        <w:t>Wszyscy pracownicy oraz personel nadzoru, przebywający na terenie budowy lub w jej bezpośrednim sąsiedztwie, muszą być wyposażeni w środki ochrony indywidualnej, w tym odzież ostrzegawczą o wysokiej widzialności (kamizelki lub kurtki odblaskowe), obuwie ochronne oraz – w zależności od rodzaju wykonywanych prac – kaski, rękawice, ochronniki słuchu i okulary ochronne.</w:t>
      </w:r>
      <w:r w:rsidRPr="00A77B60">
        <w:rPr>
          <w:rFonts w:asciiTheme="minorHAnsi" w:hAnsiTheme="minorHAnsi" w:cstheme="minorHAnsi"/>
          <w:sz w:val="24"/>
          <w:szCs w:val="24"/>
          <w:lang w:eastAsia="pl-PL"/>
        </w:rPr>
        <w:br/>
        <w:t xml:space="preserve">Wykonawca zapewni właściwe zabezpieczenie terenu robót, w tym oznakowanie stref niebezpiecznych, wykopów, miejsc prowadzenia prac ziemnych, </w:t>
      </w:r>
      <w:proofErr w:type="spellStart"/>
      <w:r w:rsidRPr="00A77B60">
        <w:rPr>
          <w:rFonts w:asciiTheme="minorHAnsi" w:hAnsiTheme="minorHAnsi" w:cstheme="minorHAnsi"/>
          <w:sz w:val="24"/>
          <w:szCs w:val="24"/>
          <w:lang w:eastAsia="pl-PL"/>
        </w:rPr>
        <w:t>odmuleniowych</w:t>
      </w:r>
      <w:proofErr w:type="spellEnd"/>
      <w:r w:rsidRPr="00A77B60">
        <w:rPr>
          <w:rFonts w:asciiTheme="minorHAnsi" w:hAnsiTheme="minorHAnsi" w:cstheme="minorHAnsi"/>
          <w:sz w:val="24"/>
          <w:szCs w:val="24"/>
          <w:lang w:eastAsia="pl-PL"/>
        </w:rPr>
        <w:t>, montażu przepustów oraz robót bitumicznych. Wszelkie urządzenia zabezpieczające muszą być utrzymywane w stanie zapewniającym ich skuteczność przez cały okres prowadzenia robót.</w:t>
      </w:r>
      <w:r w:rsidRPr="00A77B60">
        <w:rPr>
          <w:rFonts w:asciiTheme="minorHAnsi" w:hAnsiTheme="minorHAnsi" w:cstheme="minorHAnsi"/>
          <w:sz w:val="24"/>
          <w:szCs w:val="24"/>
          <w:lang w:eastAsia="pl-PL"/>
        </w:rPr>
        <w:br/>
        <w:t xml:space="preserve">W przypadku prowadzenia robót w pobliżu ruchu drogowego Wykonawca zapewni organizację pracy minimalizującą ryzyko wypadków, w tym stosowanie </w:t>
      </w:r>
      <w:proofErr w:type="spellStart"/>
      <w:r w:rsidRPr="00A77B60">
        <w:rPr>
          <w:rFonts w:asciiTheme="minorHAnsi" w:hAnsiTheme="minorHAnsi" w:cstheme="minorHAnsi"/>
          <w:sz w:val="24"/>
          <w:szCs w:val="24"/>
          <w:lang w:eastAsia="pl-PL"/>
        </w:rPr>
        <w:t>wygrodzeń</w:t>
      </w:r>
      <w:proofErr w:type="spellEnd"/>
      <w:r w:rsidRPr="00A77B60">
        <w:rPr>
          <w:rFonts w:asciiTheme="minorHAnsi" w:hAnsiTheme="minorHAnsi" w:cstheme="minorHAnsi"/>
          <w:sz w:val="24"/>
          <w:szCs w:val="24"/>
          <w:lang w:eastAsia="pl-PL"/>
        </w:rPr>
        <w:t>, zapór, sygnalizacji oraz nadzoru nad ruchem pojazdów budowy.</w:t>
      </w:r>
      <w:r w:rsidRPr="00A77B60">
        <w:rPr>
          <w:rFonts w:asciiTheme="minorHAnsi" w:hAnsiTheme="minorHAnsi" w:cstheme="minorHAnsi"/>
          <w:sz w:val="24"/>
          <w:szCs w:val="24"/>
          <w:lang w:eastAsia="pl-PL"/>
        </w:rPr>
        <w:br/>
        <w:t>Wykonawca jest zobowiązany do stosowania sprzętu i narzędzi spełniających wymagania bezpieczeństwa oraz do utrzymywania ich w stanie technicznym zapewniającym bezpieczną eksploatację.</w:t>
      </w:r>
    </w:p>
    <w:p w14:paraId="045CAACD" w14:textId="77777777" w:rsidR="005418DD" w:rsidRPr="00A77B60" w:rsidRDefault="005418DD" w:rsidP="00904F20">
      <w:pPr>
        <w:pStyle w:val="Nagwek2"/>
        <w:numPr>
          <w:ilvl w:val="0"/>
          <w:numId w:val="1"/>
        </w:numPr>
        <w:tabs>
          <w:tab w:val="left" w:pos="341"/>
        </w:tabs>
        <w:ind w:left="341" w:hanging="201"/>
        <w:rPr>
          <w:rFonts w:asciiTheme="minorHAnsi" w:hAnsiTheme="minorHAnsi" w:cstheme="minorHAnsi"/>
          <w:color w:val="auto"/>
          <w:sz w:val="24"/>
          <w:szCs w:val="24"/>
        </w:rPr>
      </w:pPr>
      <w:r w:rsidRPr="00A77B60">
        <w:rPr>
          <w:rFonts w:asciiTheme="minorHAnsi" w:hAnsiTheme="minorHAnsi" w:cstheme="minorHAnsi"/>
          <w:color w:val="auto"/>
          <w:sz w:val="24"/>
          <w:szCs w:val="24"/>
        </w:rPr>
        <w:t>KONTROLA</w:t>
      </w:r>
      <w:r w:rsidRPr="00A77B60">
        <w:rPr>
          <w:rFonts w:asciiTheme="minorHAnsi" w:hAnsiTheme="minorHAnsi" w:cstheme="minorHAnsi"/>
          <w:color w:val="auto"/>
          <w:spacing w:val="-9"/>
          <w:sz w:val="24"/>
          <w:szCs w:val="24"/>
        </w:rPr>
        <w:t xml:space="preserve"> </w:t>
      </w:r>
      <w:r w:rsidRPr="00A77B60">
        <w:rPr>
          <w:rFonts w:asciiTheme="minorHAnsi" w:hAnsiTheme="minorHAnsi" w:cstheme="minorHAnsi"/>
          <w:color w:val="auto"/>
          <w:sz w:val="24"/>
          <w:szCs w:val="24"/>
        </w:rPr>
        <w:t>JAKOŚCI</w:t>
      </w:r>
      <w:r w:rsidRPr="00A77B60">
        <w:rPr>
          <w:rFonts w:asciiTheme="minorHAnsi" w:hAnsiTheme="minorHAnsi" w:cstheme="minorHAnsi"/>
          <w:color w:val="auto"/>
          <w:spacing w:val="-7"/>
          <w:sz w:val="24"/>
          <w:szCs w:val="24"/>
        </w:rPr>
        <w:t xml:space="preserve"> </w:t>
      </w:r>
      <w:r w:rsidRPr="00A77B60">
        <w:rPr>
          <w:rFonts w:asciiTheme="minorHAnsi" w:hAnsiTheme="minorHAnsi" w:cstheme="minorHAnsi"/>
          <w:color w:val="auto"/>
          <w:spacing w:val="-4"/>
          <w:sz w:val="24"/>
          <w:szCs w:val="24"/>
        </w:rPr>
        <w:t>ROBÓT</w:t>
      </w:r>
    </w:p>
    <w:p w14:paraId="72113896" w14:textId="77777777" w:rsidR="005418DD" w:rsidRPr="00A77B60" w:rsidRDefault="005418DD" w:rsidP="00904F20">
      <w:pPr>
        <w:pStyle w:val="Nagwek3"/>
        <w:numPr>
          <w:ilvl w:val="1"/>
          <w:numId w:val="1"/>
        </w:numPr>
        <w:tabs>
          <w:tab w:val="left" w:pos="491"/>
        </w:tabs>
        <w:spacing w:before="121"/>
        <w:ind w:left="491" w:hanging="351"/>
        <w:rPr>
          <w:rFonts w:asciiTheme="minorHAnsi" w:hAnsiTheme="minorHAnsi" w:cstheme="minorHAnsi"/>
          <w:color w:val="auto"/>
          <w:sz w:val="24"/>
          <w:szCs w:val="24"/>
        </w:rPr>
      </w:pPr>
      <w:r w:rsidRPr="00A77B60">
        <w:rPr>
          <w:rFonts w:asciiTheme="minorHAnsi" w:hAnsiTheme="minorHAnsi" w:cstheme="minorHAnsi"/>
          <w:color w:val="auto"/>
          <w:sz w:val="24"/>
          <w:szCs w:val="24"/>
        </w:rPr>
        <w:t>Ogólne</w:t>
      </w:r>
      <w:r w:rsidRPr="00A77B60">
        <w:rPr>
          <w:rFonts w:asciiTheme="minorHAnsi" w:hAnsiTheme="minorHAnsi" w:cstheme="minorHAnsi"/>
          <w:color w:val="auto"/>
          <w:spacing w:val="-8"/>
          <w:sz w:val="24"/>
          <w:szCs w:val="24"/>
        </w:rPr>
        <w:t xml:space="preserve"> </w:t>
      </w:r>
      <w:r w:rsidRPr="00A77B60">
        <w:rPr>
          <w:rFonts w:asciiTheme="minorHAnsi" w:hAnsiTheme="minorHAnsi" w:cstheme="minorHAnsi"/>
          <w:color w:val="auto"/>
          <w:sz w:val="24"/>
          <w:szCs w:val="24"/>
        </w:rPr>
        <w:t>zasady</w:t>
      </w:r>
      <w:r w:rsidRPr="00A77B60">
        <w:rPr>
          <w:rFonts w:asciiTheme="minorHAnsi" w:hAnsiTheme="minorHAnsi" w:cstheme="minorHAnsi"/>
          <w:color w:val="auto"/>
          <w:spacing w:val="-7"/>
          <w:sz w:val="24"/>
          <w:szCs w:val="24"/>
        </w:rPr>
        <w:t xml:space="preserve"> </w:t>
      </w:r>
      <w:r w:rsidRPr="00A77B60">
        <w:rPr>
          <w:rFonts w:asciiTheme="minorHAnsi" w:hAnsiTheme="minorHAnsi" w:cstheme="minorHAnsi"/>
          <w:color w:val="auto"/>
          <w:sz w:val="24"/>
          <w:szCs w:val="24"/>
        </w:rPr>
        <w:t>kontroli</w:t>
      </w:r>
      <w:r w:rsidRPr="00A77B60">
        <w:rPr>
          <w:rFonts w:asciiTheme="minorHAnsi" w:hAnsiTheme="minorHAnsi" w:cstheme="minorHAnsi"/>
          <w:color w:val="auto"/>
          <w:spacing w:val="-8"/>
          <w:sz w:val="24"/>
          <w:szCs w:val="24"/>
        </w:rPr>
        <w:t xml:space="preserve"> </w:t>
      </w:r>
      <w:r w:rsidRPr="00A77B60">
        <w:rPr>
          <w:rFonts w:asciiTheme="minorHAnsi" w:hAnsiTheme="minorHAnsi" w:cstheme="minorHAnsi"/>
          <w:color w:val="auto"/>
          <w:sz w:val="24"/>
          <w:szCs w:val="24"/>
        </w:rPr>
        <w:t>jakości</w:t>
      </w:r>
      <w:r w:rsidRPr="00A77B60">
        <w:rPr>
          <w:rFonts w:asciiTheme="minorHAnsi" w:hAnsiTheme="minorHAnsi" w:cstheme="minorHAnsi"/>
          <w:color w:val="auto"/>
          <w:spacing w:val="-7"/>
          <w:sz w:val="24"/>
          <w:szCs w:val="24"/>
        </w:rPr>
        <w:t xml:space="preserve"> </w:t>
      </w:r>
      <w:r w:rsidRPr="00A77B60">
        <w:rPr>
          <w:rFonts w:asciiTheme="minorHAnsi" w:hAnsiTheme="minorHAnsi" w:cstheme="minorHAnsi"/>
          <w:color w:val="auto"/>
          <w:spacing w:val="-4"/>
          <w:sz w:val="24"/>
          <w:szCs w:val="24"/>
        </w:rPr>
        <w:t>robót</w:t>
      </w:r>
    </w:p>
    <w:p w14:paraId="2ED45B0A" w14:textId="3999C73F" w:rsidR="008A0488" w:rsidRPr="00A77B60" w:rsidRDefault="008A0488" w:rsidP="008A0488">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Celem kontroli jakości jest zapewnienie, aby wszystkie roboty zostały wykonane zgodnie z wymaganiami dokumentacji projektowej, niniejszej Specyfikacji Technicznej, obowiązującymi normami oraz zasadami wiedzy technicznej, a ich jakość odpowiadała wymaganiom Zamawiającego.</w:t>
      </w:r>
      <w:r w:rsidRPr="00A77B60">
        <w:rPr>
          <w:rFonts w:asciiTheme="minorHAnsi" w:hAnsiTheme="minorHAnsi" w:cstheme="minorHAnsi"/>
          <w:sz w:val="24"/>
          <w:szCs w:val="24"/>
          <w:lang w:eastAsia="pl-PL"/>
        </w:rPr>
        <w:br/>
        <w:t>Wykonawca jest odpowiedzialny za pełną kontrolę jakości robót oraz stosowanych materiałów. W tym celu Wykonawca zapewni odpowiedni system kontroli, obejmujący wykwalifikowany personel, niezbędny sprzęt pomiarowy, wyposażenie do pobierania próbek oraz prowadzenia badań materiałów i robót.</w:t>
      </w:r>
      <w:r w:rsidRPr="00A77B60">
        <w:rPr>
          <w:rFonts w:asciiTheme="minorHAnsi" w:hAnsiTheme="minorHAnsi" w:cstheme="minorHAnsi"/>
          <w:sz w:val="24"/>
          <w:szCs w:val="24"/>
          <w:lang w:eastAsia="pl-PL"/>
        </w:rPr>
        <w:br/>
        <w:t xml:space="preserve">Wykonawca będzie wykonywać pomiary i badania materiałów oraz poszczególnych etapów robót z częstotliwością zapewniającą potwierdzenie, że roboty wykonano zgodnie z wymaganiami dokumentacji i Specyfikacji Technicznej. Dotyczy to w szczególności badań zagęszczenia podłoża i podbudów, parametrów stabilizacji cementowej, jakości kruszyw, jakości mieszanki </w:t>
      </w:r>
      <w:proofErr w:type="spellStart"/>
      <w:r w:rsidRPr="00A77B60">
        <w:rPr>
          <w:rFonts w:asciiTheme="minorHAnsi" w:hAnsiTheme="minorHAnsi" w:cstheme="minorHAnsi"/>
          <w:sz w:val="24"/>
          <w:szCs w:val="24"/>
          <w:lang w:eastAsia="pl-PL"/>
        </w:rPr>
        <w:t>mineralnobitumicznej</w:t>
      </w:r>
      <w:proofErr w:type="spellEnd"/>
      <w:r w:rsidRPr="00A77B60">
        <w:rPr>
          <w:rFonts w:asciiTheme="minorHAnsi" w:hAnsiTheme="minorHAnsi" w:cstheme="minorHAnsi"/>
          <w:sz w:val="24"/>
          <w:szCs w:val="24"/>
          <w:lang w:eastAsia="pl-PL"/>
        </w:rPr>
        <w:t>, poprawności wykonania przepustów, odmulenia rowów oraz montażu wodospustów.</w:t>
      </w:r>
      <w:r w:rsidRPr="00A77B60">
        <w:rPr>
          <w:rFonts w:asciiTheme="minorHAnsi" w:hAnsiTheme="minorHAnsi" w:cstheme="minorHAnsi"/>
          <w:sz w:val="24"/>
          <w:szCs w:val="24"/>
          <w:lang w:eastAsia="pl-PL"/>
        </w:rPr>
        <w:br/>
        <w:t>Minimalny zakres badań i ich częstotliwość określają odpowiednie normy PN</w:t>
      </w:r>
      <w:r w:rsidRPr="00A77B60">
        <w:rPr>
          <w:rFonts w:asciiTheme="minorHAnsi" w:hAnsiTheme="minorHAnsi" w:cstheme="minorHAnsi"/>
          <w:sz w:val="24"/>
          <w:szCs w:val="24"/>
          <w:lang w:eastAsia="pl-PL"/>
        </w:rPr>
        <w:noBreakHyphen/>
        <w:t>EN, wytyczne techniczne oraz szczegółowe specyfikacje dotyczące poszczególnych rodzajów robót. Jeżeli wymagania te nie zostały jednoznacznie określone, zakres kontroli ustala osoba nadzorująca roboty z ramienia Zamawiającego.</w:t>
      </w:r>
      <w:r w:rsidRPr="00A77B60">
        <w:rPr>
          <w:rFonts w:asciiTheme="minorHAnsi" w:hAnsiTheme="minorHAnsi" w:cstheme="minorHAnsi"/>
          <w:sz w:val="24"/>
          <w:szCs w:val="24"/>
          <w:lang w:eastAsia="pl-PL"/>
        </w:rPr>
        <w:br/>
        <w:t>Wszystkie koszty związane z organizacją, pobieraniem próbek, wykonywaniem badań oraz dokumentowaniem wyników ponosi Wykonawca.</w:t>
      </w:r>
    </w:p>
    <w:p w14:paraId="7B87967F" w14:textId="77777777" w:rsidR="000C49FD" w:rsidRPr="00A77B60" w:rsidRDefault="000C49FD">
      <w:pPr>
        <w:widowControl/>
        <w:autoSpaceDE/>
        <w:autoSpaceDN/>
        <w:spacing w:after="160" w:line="259" w:lineRule="auto"/>
        <w:rPr>
          <w:rFonts w:asciiTheme="minorHAnsi" w:eastAsiaTheme="majorEastAsia" w:hAnsiTheme="minorHAnsi" w:cstheme="minorHAnsi"/>
          <w:sz w:val="24"/>
          <w:szCs w:val="24"/>
        </w:rPr>
      </w:pPr>
      <w:r w:rsidRPr="00A77B60">
        <w:rPr>
          <w:rFonts w:asciiTheme="minorHAnsi" w:hAnsiTheme="minorHAnsi" w:cstheme="minorHAnsi"/>
          <w:sz w:val="24"/>
          <w:szCs w:val="24"/>
        </w:rPr>
        <w:br w:type="page"/>
      </w:r>
    </w:p>
    <w:p w14:paraId="0D978AEA" w14:textId="35C5ACEB" w:rsidR="005418DD" w:rsidRPr="00A77B60" w:rsidRDefault="005418DD" w:rsidP="00904F20">
      <w:pPr>
        <w:pStyle w:val="Nagwek3"/>
        <w:numPr>
          <w:ilvl w:val="1"/>
          <w:numId w:val="1"/>
        </w:numPr>
        <w:tabs>
          <w:tab w:val="left" w:pos="491"/>
        </w:tabs>
        <w:spacing w:before="124"/>
        <w:ind w:left="491" w:hanging="351"/>
        <w:rPr>
          <w:rFonts w:asciiTheme="minorHAnsi" w:hAnsiTheme="minorHAnsi" w:cstheme="minorHAnsi"/>
          <w:color w:val="auto"/>
          <w:sz w:val="24"/>
          <w:szCs w:val="24"/>
        </w:rPr>
      </w:pPr>
      <w:r w:rsidRPr="00A77B60">
        <w:rPr>
          <w:rFonts w:asciiTheme="minorHAnsi" w:hAnsiTheme="minorHAnsi" w:cstheme="minorHAnsi"/>
          <w:color w:val="auto"/>
          <w:sz w:val="24"/>
          <w:szCs w:val="24"/>
        </w:rPr>
        <w:lastRenderedPageBreak/>
        <w:t>Kontrola,</w:t>
      </w:r>
      <w:r w:rsidRPr="00A77B60">
        <w:rPr>
          <w:rFonts w:asciiTheme="minorHAnsi" w:hAnsiTheme="minorHAnsi" w:cstheme="minorHAnsi"/>
          <w:color w:val="auto"/>
          <w:spacing w:val="-7"/>
          <w:sz w:val="24"/>
          <w:szCs w:val="24"/>
        </w:rPr>
        <w:t xml:space="preserve"> </w:t>
      </w:r>
      <w:r w:rsidRPr="00A77B60">
        <w:rPr>
          <w:rFonts w:asciiTheme="minorHAnsi" w:hAnsiTheme="minorHAnsi" w:cstheme="minorHAnsi"/>
          <w:color w:val="auto"/>
          <w:sz w:val="24"/>
          <w:szCs w:val="24"/>
        </w:rPr>
        <w:t>pomiary</w:t>
      </w:r>
      <w:r w:rsidRPr="00A77B60">
        <w:rPr>
          <w:rFonts w:asciiTheme="minorHAnsi" w:hAnsiTheme="minorHAnsi" w:cstheme="minorHAnsi"/>
          <w:color w:val="auto"/>
          <w:spacing w:val="-7"/>
          <w:sz w:val="24"/>
          <w:szCs w:val="24"/>
        </w:rPr>
        <w:t xml:space="preserve"> </w:t>
      </w:r>
      <w:r w:rsidRPr="00A77B60">
        <w:rPr>
          <w:rFonts w:asciiTheme="minorHAnsi" w:hAnsiTheme="minorHAnsi" w:cstheme="minorHAnsi"/>
          <w:color w:val="auto"/>
          <w:sz w:val="24"/>
          <w:szCs w:val="24"/>
        </w:rPr>
        <w:t>i</w:t>
      </w:r>
      <w:r w:rsidRPr="00A77B60">
        <w:rPr>
          <w:rFonts w:asciiTheme="minorHAnsi" w:hAnsiTheme="minorHAnsi" w:cstheme="minorHAnsi"/>
          <w:color w:val="auto"/>
          <w:spacing w:val="-8"/>
          <w:sz w:val="24"/>
          <w:szCs w:val="24"/>
        </w:rPr>
        <w:t xml:space="preserve"> </w:t>
      </w:r>
      <w:r w:rsidRPr="00A77B60">
        <w:rPr>
          <w:rFonts w:asciiTheme="minorHAnsi" w:hAnsiTheme="minorHAnsi" w:cstheme="minorHAnsi"/>
          <w:color w:val="auto"/>
          <w:spacing w:val="-2"/>
          <w:sz w:val="24"/>
          <w:szCs w:val="24"/>
        </w:rPr>
        <w:t>badania</w:t>
      </w:r>
    </w:p>
    <w:p w14:paraId="09B8DA6C" w14:textId="77777777" w:rsidR="005418DD" w:rsidRPr="00A77B60" w:rsidRDefault="005418DD" w:rsidP="00904F20">
      <w:pPr>
        <w:pStyle w:val="Akapitzlist"/>
        <w:numPr>
          <w:ilvl w:val="2"/>
          <w:numId w:val="1"/>
        </w:numPr>
        <w:tabs>
          <w:tab w:val="left" w:pos="638"/>
        </w:tabs>
        <w:spacing w:before="120" w:line="227" w:lineRule="exact"/>
        <w:ind w:left="638" w:hanging="498"/>
        <w:contextualSpacing w:val="0"/>
        <w:jc w:val="both"/>
        <w:rPr>
          <w:rFonts w:asciiTheme="minorHAnsi" w:hAnsiTheme="minorHAnsi" w:cstheme="minorHAnsi"/>
          <w:bCs/>
          <w:sz w:val="24"/>
          <w:szCs w:val="24"/>
        </w:rPr>
      </w:pPr>
      <w:r w:rsidRPr="00A77B60">
        <w:rPr>
          <w:rFonts w:asciiTheme="minorHAnsi" w:hAnsiTheme="minorHAnsi" w:cstheme="minorHAnsi"/>
          <w:bCs/>
          <w:sz w:val="24"/>
          <w:szCs w:val="24"/>
        </w:rPr>
        <w:t>Badania</w:t>
      </w:r>
      <w:r w:rsidRPr="00A77B60">
        <w:rPr>
          <w:rFonts w:asciiTheme="minorHAnsi" w:hAnsiTheme="minorHAnsi" w:cstheme="minorHAnsi"/>
          <w:bCs/>
          <w:spacing w:val="-8"/>
          <w:sz w:val="24"/>
          <w:szCs w:val="24"/>
        </w:rPr>
        <w:t xml:space="preserve"> </w:t>
      </w:r>
      <w:r w:rsidRPr="00A77B60">
        <w:rPr>
          <w:rFonts w:asciiTheme="minorHAnsi" w:hAnsiTheme="minorHAnsi" w:cstheme="minorHAnsi"/>
          <w:bCs/>
          <w:sz w:val="24"/>
          <w:szCs w:val="24"/>
        </w:rPr>
        <w:t>przed</w:t>
      </w:r>
      <w:r w:rsidRPr="00A77B60">
        <w:rPr>
          <w:rFonts w:asciiTheme="minorHAnsi" w:hAnsiTheme="minorHAnsi" w:cstheme="minorHAnsi"/>
          <w:bCs/>
          <w:spacing w:val="-9"/>
          <w:sz w:val="24"/>
          <w:szCs w:val="24"/>
        </w:rPr>
        <w:t xml:space="preserve"> </w:t>
      </w:r>
      <w:r w:rsidRPr="00A77B60">
        <w:rPr>
          <w:rFonts w:asciiTheme="minorHAnsi" w:hAnsiTheme="minorHAnsi" w:cstheme="minorHAnsi"/>
          <w:bCs/>
          <w:sz w:val="24"/>
          <w:szCs w:val="24"/>
        </w:rPr>
        <w:t>przystąpieniem</w:t>
      </w:r>
      <w:r w:rsidRPr="00A77B60">
        <w:rPr>
          <w:rFonts w:asciiTheme="minorHAnsi" w:hAnsiTheme="minorHAnsi" w:cstheme="minorHAnsi"/>
          <w:bCs/>
          <w:spacing w:val="-8"/>
          <w:sz w:val="24"/>
          <w:szCs w:val="24"/>
        </w:rPr>
        <w:t xml:space="preserve"> </w:t>
      </w:r>
      <w:r w:rsidRPr="00A77B60">
        <w:rPr>
          <w:rFonts w:asciiTheme="minorHAnsi" w:hAnsiTheme="minorHAnsi" w:cstheme="minorHAnsi"/>
          <w:bCs/>
          <w:sz w:val="24"/>
          <w:szCs w:val="24"/>
        </w:rPr>
        <w:t>do</w:t>
      </w:r>
      <w:r w:rsidRPr="00A77B60">
        <w:rPr>
          <w:rFonts w:asciiTheme="minorHAnsi" w:hAnsiTheme="minorHAnsi" w:cstheme="minorHAnsi"/>
          <w:bCs/>
          <w:spacing w:val="-8"/>
          <w:sz w:val="24"/>
          <w:szCs w:val="24"/>
        </w:rPr>
        <w:t xml:space="preserve"> </w:t>
      </w:r>
      <w:r w:rsidRPr="00A77B60">
        <w:rPr>
          <w:rFonts w:asciiTheme="minorHAnsi" w:hAnsiTheme="minorHAnsi" w:cstheme="minorHAnsi"/>
          <w:bCs/>
          <w:spacing w:val="-4"/>
          <w:sz w:val="24"/>
          <w:szCs w:val="24"/>
        </w:rPr>
        <w:t>robót</w:t>
      </w:r>
    </w:p>
    <w:p w14:paraId="519C677C" w14:textId="77777777" w:rsidR="008A0488" w:rsidRPr="00A77B60" w:rsidRDefault="008A0488" w:rsidP="008A0488">
      <w:pPr>
        <w:pStyle w:val="NormalnyWeb"/>
        <w:rPr>
          <w:rFonts w:asciiTheme="minorHAnsi" w:hAnsiTheme="minorHAnsi" w:cstheme="minorHAnsi"/>
        </w:rPr>
      </w:pPr>
      <w:r w:rsidRPr="00A77B60">
        <w:rPr>
          <w:rFonts w:asciiTheme="minorHAnsi" w:hAnsiTheme="minorHAnsi" w:cstheme="minorHAnsi"/>
        </w:rPr>
        <w:t>Przed przystąpieniem do robót Wykonawca zobowiązany jest uzyskać i przedstawić osobie nadzorującej roboty wszystkie wymagane dokumenty dopuszczające wyroby budowlane do obrotu i stosowania w budownictwie drogowym. Dotyczy to w szczególności deklaracji właściwości użytkowych, deklaracji zgodności, certyfikatów zgodności, ocen technicznych oraz – jeżeli wymagane – wyników badań materiałów wykonanych przez producentów lub dostawców.</w:t>
      </w:r>
    </w:p>
    <w:p w14:paraId="783AE233" w14:textId="77777777" w:rsidR="008A0488" w:rsidRPr="00A77B60" w:rsidRDefault="008A0488" w:rsidP="008A0488">
      <w:pPr>
        <w:pStyle w:val="NormalnyWeb"/>
        <w:rPr>
          <w:rFonts w:asciiTheme="minorHAnsi" w:hAnsiTheme="minorHAnsi" w:cstheme="minorHAnsi"/>
        </w:rPr>
      </w:pPr>
      <w:r w:rsidRPr="00A77B60">
        <w:rPr>
          <w:rFonts w:asciiTheme="minorHAnsi" w:hAnsiTheme="minorHAnsi" w:cstheme="minorHAnsi"/>
        </w:rPr>
        <w:t>Dokumenty te muszą potwierdzać zgodność materiałów z odpowiednimi normami PN</w:t>
      </w:r>
      <w:r w:rsidRPr="00A77B60">
        <w:rPr>
          <w:rFonts w:asciiTheme="minorHAnsi" w:hAnsiTheme="minorHAnsi" w:cstheme="minorHAnsi"/>
        </w:rPr>
        <w:noBreakHyphen/>
        <w:t>EN oraz wymaganiami niniejszej Specyfikacji Technicznej, w szczególności w zakresie:</w:t>
      </w:r>
    </w:p>
    <w:p w14:paraId="0604BCC9" w14:textId="77777777" w:rsidR="008A0488" w:rsidRPr="00A77B60" w:rsidRDefault="008A0488" w:rsidP="00904F20">
      <w:pPr>
        <w:pStyle w:val="NormalnyWeb"/>
        <w:numPr>
          <w:ilvl w:val="0"/>
          <w:numId w:val="4"/>
        </w:numPr>
        <w:rPr>
          <w:rFonts w:asciiTheme="minorHAnsi" w:hAnsiTheme="minorHAnsi" w:cstheme="minorHAnsi"/>
        </w:rPr>
      </w:pPr>
      <w:r w:rsidRPr="00A77B60">
        <w:rPr>
          <w:rFonts w:asciiTheme="minorHAnsi" w:hAnsiTheme="minorHAnsi" w:cstheme="minorHAnsi"/>
        </w:rPr>
        <w:t>kruszyw do podbudów (PN</w:t>
      </w:r>
      <w:r w:rsidRPr="00A77B60">
        <w:rPr>
          <w:rFonts w:asciiTheme="minorHAnsi" w:hAnsiTheme="minorHAnsi" w:cstheme="minorHAnsi"/>
        </w:rPr>
        <w:noBreakHyphen/>
        <w:t>EN 13242),</w:t>
      </w:r>
    </w:p>
    <w:p w14:paraId="7ECB210A" w14:textId="77777777" w:rsidR="008A0488" w:rsidRPr="00A77B60" w:rsidRDefault="008A0488" w:rsidP="00904F20">
      <w:pPr>
        <w:pStyle w:val="NormalnyWeb"/>
        <w:numPr>
          <w:ilvl w:val="0"/>
          <w:numId w:val="4"/>
        </w:numPr>
        <w:rPr>
          <w:rFonts w:asciiTheme="minorHAnsi" w:hAnsiTheme="minorHAnsi" w:cstheme="minorHAnsi"/>
        </w:rPr>
      </w:pPr>
      <w:r w:rsidRPr="00A77B60">
        <w:rPr>
          <w:rFonts w:asciiTheme="minorHAnsi" w:hAnsiTheme="minorHAnsi" w:cstheme="minorHAnsi"/>
        </w:rPr>
        <w:t>cementu i materiałów do stabilizacji podłoża,</w:t>
      </w:r>
    </w:p>
    <w:p w14:paraId="51BF7B69" w14:textId="77777777" w:rsidR="008A0488" w:rsidRPr="00A77B60" w:rsidRDefault="008A0488" w:rsidP="00904F20">
      <w:pPr>
        <w:pStyle w:val="NormalnyWeb"/>
        <w:numPr>
          <w:ilvl w:val="0"/>
          <w:numId w:val="4"/>
        </w:numPr>
        <w:rPr>
          <w:rFonts w:asciiTheme="minorHAnsi" w:hAnsiTheme="minorHAnsi" w:cstheme="minorHAnsi"/>
        </w:rPr>
      </w:pPr>
      <w:r w:rsidRPr="00A77B60">
        <w:rPr>
          <w:rFonts w:asciiTheme="minorHAnsi" w:hAnsiTheme="minorHAnsi" w:cstheme="minorHAnsi"/>
        </w:rPr>
        <w:t xml:space="preserve">mieszanek </w:t>
      </w:r>
      <w:proofErr w:type="spellStart"/>
      <w:r w:rsidRPr="00A77B60">
        <w:rPr>
          <w:rFonts w:asciiTheme="minorHAnsi" w:hAnsiTheme="minorHAnsi" w:cstheme="minorHAnsi"/>
        </w:rPr>
        <w:t>mineralnobitumicznych</w:t>
      </w:r>
      <w:proofErr w:type="spellEnd"/>
      <w:r w:rsidRPr="00A77B60">
        <w:rPr>
          <w:rFonts w:asciiTheme="minorHAnsi" w:hAnsiTheme="minorHAnsi" w:cstheme="minorHAnsi"/>
        </w:rPr>
        <w:t xml:space="preserve"> (PN</w:t>
      </w:r>
      <w:r w:rsidRPr="00A77B60">
        <w:rPr>
          <w:rFonts w:asciiTheme="minorHAnsi" w:hAnsiTheme="minorHAnsi" w:cstheme="minorHAnsi"/>
        </w:rPr>
        <w:noBreakHyphen/>
        <w:t>EN 13108),</w:t>
      </w:r>
    </w:p>
    <w:p w14:paraId="39EE51DF" w14:textId="77777777" w:rsidR="008A0488" w:rsidRPr="00A77B60" w:rsidRDefault="008A0488" w:rsidP="00904F20">
      <w:pPr>
        <w:pStyle w:val="NormalnyWeb"/>
        <w:numPr>
          <w:ilvl w:val="0"/>
          <w:numId w:val="4"/>
        </w:numPr>
        <w:rPr>
          <w:rFonts w:asciiTheme="minorHAnsi" w:hAnsiTheme="minorHAnsi" w:cstheme="minorHAnsi"/>
        </w:rPr>
      </w:pPr>
      <w:r w:rsidRPr="00A77B60">
        <w:rPr>
          <w:rFonts w:asciiTheme="minorHAnsi" w:hAnsiTheme="minorHAnsi" w:cstheme="minorHAnsi"/>
        </w:rPr>
        <w:t>rur PEHD stosowanych do przepustów,</w:t>
      </w:r>
    </w:p>
    <w:p w14:paraId="06C7B2FA" w14:textId="77777777" w:rsidR="008A0488" w:rsidRPr="00A77B60" w:rsidRDefault="008A0488" w:rsidP="00904F20">
      <w:pPr>
        <w:pStyle w:val="NormalnyWeb"/>
        <w:numPr>
          <w:ilvl w:val="0"/>
          <w:numId w:val="4"/>
        </w:numPr>
        <w:rPr>
          <w:rFonts w:asciiTheme="minorHAnsi" w:hAnsiTheme="minorHAnsi" w:cstheme="minorHAnsi"/>
        </w:rPr>
      </w:pPr>
      <w:r w:rsidRPr="00A77B60">
        <w:rPr>
          <w:rFonts w:asciiTheme="minorHAnsi" w:hAnsiTheme="minorHAnsi" w:cstheme="minorHAnsi"/>
        </w:rPr>
        <w:t>kamienia łamanego do przyczółków,</w:t>
      </w:r>
    </w:p>
    <w:p w14:paraId="3629E7EE" w14:textId="77777777" w:rsidR="008A0488" w:rsidRPr="00A77B60" w:rsidRDefault="008A0488" w:rsidP="00904F20">
      <w:pPr>
        <w:pStyle w:val="NormalnyWeb"/>
        <w:numPr>
          <w:ilvl w:val="0"/>
          <w:numId w:val="4"/>
        </w:numPr>
        <w:rPr>
          <w:rFonts w:asciiTheme="minorHAnsi" w:hAnsiTheme="minorHAnsi" w:cstheme="minorHAnsi"/>
        </w:rPr>
      </w:pPr>
      <w:r w:rsidRPr="00A77B60">
        <w:rPr>
          <w:rFonts w:asciiTheme="minorHAnsi" w:hAnsiTheme="minorHAnsi" w:cstheme="minorHAnsi"/>
        </w:rPr>
        <w:t>drewna modrzewiowego impregnowanego do wodospustów,</w:t>
      </w:r>
    </w:p>
    <w:p w14:paraId="00B35767" w14:textId="77777777" w:rsidR="008A0488" w:rsidRPr="00A77B60" w:rsidRDefault="008A0488" w:rsidP="00904F20">
      <w:pPr>
        <w:pStyle w:val="NormalnyWeb"/>
        <w:numPr>
          <w:ilvl w:val="0"/>
          <w:numId w:val="4"/>
        </w:numPr>
        <w:rPr>
          <w:rFonts w:asciiTheme="minorHAnsi" w:hAnsiTheme="minorHAnsi" w:cstheme="minorHAnsi"/>
        </w:rPr>
      </w:pPr>
      <w:r w:rsidRPr="00A77B60">
        <w:rPr>
          <w:rFonts w:asciiTheme="minorHAnsi" w:hAnsiTheme="minorHAnsi" w:cstheme="minorHAnsi"/>
        </w:rPr>
        <w:t>zapraw cementowych do spoinowania.</w:t>
      </w:r>
    </w:p>
    <w:p w14:paraId="026677D7" w14:textId="1F005F3D" w:rsidR="005418DD" w:rsidRPr="00A77B60" w:rsidRDefault="008A0488" w:rsidP="00890FCB">
      <w:pPr>
        <w:pStyle w:val="NormalnyWeb"/>
        <w:rPr>
          <w:rFonts w:asciiTheme="minorHAnsi" w:hAnsiTheme="minorHAnsi" w:cstheme="minorHAnsi"/>
        </w:rPr>
      </w:pPr>
      <w:r w:rsidRPr="00A77B60">
        <w:rPr>
          <w:rFonts w:asciiTheme="minorHAnsi" w:hAnsiTheme="minorHAnsi" w:cstheme="minorHAnsi"/>
        </w:rPr>
        <w:t>Wszystkie dokumenty oraz wyniki badań muszą zostać przedstawione osobie nadzorującej roboty z ramienia Zamawiającego w celu ich akceptacji przed rozpoczęciem wbudowywania materiałów.</w:t>
      </w:r>
    </w:p>
    <w:p w14:paraId="30102B61" w14:textId="77777777" w:rsidR="005418DD" w:rsidRPr="00A77B60" w:rsidRDefault="005418DD" w:rsidP="00904F20">
      <w:pPr>
        <w:pStyle w:val="Nagwek3"/>
        <w:numPr>
          <w:ilvl w:val="2"/>
          <w:numId w:val="1"/>
        </w:numPr>
        <w:tabs>
          <w:tab w:val="left" w:pos="638"/>
        </w:tabs>
        <w:spacing w:before="0" w:line="227" w:lineRule="exact"/>
        <w:ind w:left="638" w:hanging="498"/>
        <w:jc w:val="both"/>
        <w:rPr>
          <w:rFonts w:asciiTheme="minorHAnsi" w:hAnsiTheme="minorHAnsi" w:cstheme="minorHAnsi"/>
          <w:color w:val="auto"/>
          <w:sz w:val="24"/>
          <w:szCs w:val="24"/>
        </w:rPr>
      </w:pPr>
      <w:r w:rsidRPr="00A77B60">
        <w:rPr>
          <w:rFonts w:asciiTheme="minorHAnsi" w:hAnsiTheme="minorHAnsi" w:cstheme="minorHAnsi"/>
          <w:color w:val="auto"/>
          <w:sz w:val="24"/>
          <w:szCs w:val="24"/>
        </w:rPr>
        <w:t>Badania</w:t>
      </w:r>
      <w:r w:rsidRPr="00A77B60">
        <w:rPr>
          <w:rFonts w:asciiTheme="minorHAnsi" w:hAnsiTheme="minorHAnsi" w:cstheme="minorHAnsi"/>
          <w:color w:val="auto"/>
          <w:spacing w:val="-7"/>
          <w:sz w:val="24"/>
          <w:szCs w:val="24"/>
        </w:rPr>
        <w:t xml:space="preserve"> </w:t>
      </w:r>
      <w:r w:rsidRPr="00A77B60">
        <w:rPr>
          <w:rFonts w:asciiTheme="minorHAnsi" w:hAnsiTheme="minorHAnsi" w:cstheme="minorHAnsi"/>
          <w:color w:val="auto"/>
          <w:sz w:val="24"/>
          <w:szCs w:val="24"/>
        </w:rPr>
        <w:t>w</w:t>
      </w:r>
      <w:r w:rsidRPr="00A77B60">
        <w:rPr>
          <w:rFonts w:asciiTheme="minorHAnsi" w:hAnsiTheme="minorHAnsi" w:cstheme="minorHAnsi"/>
          <w:color w:val="auto"/>
          <w:spacing w:val="-3"/>
          <w:sz w:val="24"/>
          <w:szCs w:val="24"/>
        </w:rPr>
        <w:t xml:space="preserve"> </w:t>
      </w:r>
      <w:r w:rsidRPr="00A77B60">
        <w:rPr>
          <w:rFonts w:asciiTheme="minorHAnsi" w:hAnsiTheme="minorHAnsi" w:cstheme="minorHAnsi"/>
          <w:color w:val="auto"/>
          <w:sz w:val="24"/>
          <w:szCs w:val="24"/>
        </w:rPr>
        <w:t>czasie</w:t>
      </w:r>
      <w:r w:rsidRPr="00A77B60">
        <w:rPr>
          <w:rFonts w:asciiTheme="minorHAnsi" w:hAnsiTheme="minorHAnsi" w:cstheme="minorHAnsi"/>
          <w:color w:val="auto"/>
          <w:spacing w:val="-5"/>
          <w:sz w:val="24"/>
          <w:szCs w:val="24"/>
        </w:rPr>
        <w:t xml:space="preserve"> </w:t>
      </w:r>
      <w:r w:rsidRPr="00A77B60">
        <w:rPr>
          <w:rFonts w:asciiTheme="minorHAnsi" w:hAnsiTheme="minorHAnsi" w:cstheme="minorHAnsi"/>
          <w:color w:val="auto"/>
          <w:spacing w:val="-4"/>
          <w:sz w:val="24"/>
          <w:szCs w:val="24"/>
        </w:rPr>
        <w:t>robót</w:t>
      </w:r>
    </w:p>
    <w:p w14:paraId="3CFDC47E" w14:textId="77777777" w:rsidR="008A0488" w:rsidRPr="00A77B60" w:rsidRDefault="008A0488" w:rsidP="008A0488">
      <w:pPr>
        <w:pStyle w:val="NormalnyWeb"/>
        <w:rPr>
          <w:rFonts w:asciiTheme="minorHAnsi" w:hAnsiTheme="minorHAnsi" w:cstheme="minorHAnsi"/>
        </w:rPr>
      </w:pPr>
      <w:r w:rsidRPr="00A77B60">
        <w:rPr>
          <w:rFonts w:asciiTheme="minorHAnsi" w:hAnsiTheme="minorHAnsi" w:cstheme="minorHAnsi"/>
        </w:rPr>
        <w:t>Wszystkie roboty zanikające oraz roboty ulegające zakryciu Wykonawca zobowiązany jest zgłaszać osobie nadzorującej roboty z odpowiednim wyprzedzeniem, umożliwiającym dokonanie odbioru i przeprowadzenie wymaganych badań. Roboty te mogą być kontynuowane lub zakrywane dopiero po uzyskaniu akceptacji osoby nadzorującej roboty z ramienia Zamawiającego.</w:t>
      </w:r>
    </w:p>
    <w:p w14:paraId="6E67EB1D" w14:textId="77777777" w:rsidR="008A0488" w:rsidRPr="00A77B60" w:rsidRDefault="008A0488" w:rsidP="008A0488">
      <w:pPr>
        <w:pStyle w:val="NormalnyWeb"/>
        <w:rPr>
          <w:rFonts w:asciiTheme="minorHAnsi" w:hAnsiTheme="minorHAnsi" w:cstheme="minorHAnsi"/>
        </w:rPr>
      </w:pPr>
      <w:r w:rsidRPr="00A77B60">
        <w:rPr>
          <w:rFonts w:asciiTheme="minorHAnsi" w:hAnsiTheme="minorHAnsi" w:cstheme="minorHAnsi"/>
        </w:rPr>
        <w:t>Do robót zanikających wymagających zgłoszenia należą w szczególności:</w:t>
      </w:r>
    </w:p>
    <w:p w14:paraId="23B3B378" w14:textId="77777777" w:rsidR="008A0488" w:rsidRPr="00A77B60" w:rsidRDefault="008A0488" w:rsidP="00904F20">
      <w:pPr>
        <w:pStyle w:val="NormalnyWeb"/>
        <w:numPr>
          <w:ilvl w:val="0"/>
          <w:numId w:val="5"/>
        </w:numPr>
        <w:rPr>
          <w:rFonts w:asciiTheme="minorHAnsi" w:hAnsiTheme="minorHAnsi" w:cstheme="minorHAnsi"/>
        </w:rPr>
      </w:pPr>
      <w:r w:rsidRPr="00A77B60">
        <w:rPr>
          <w:rFonts w:asciiTheme="minorHAnsi" w:hAnsiTheme="minorHAnsi" w:cstheme="minorHAnsi"/>
        </w:rPr>
        <w:t>wykonanie koryta i przygotowanie podłoża,</w:t>
      </w:r>
    </w:p>
    <w:p w14:paraId="3FF8C6DB" w14:textId="77777777" w:rsidR="008A0488" w:rsidRPr="00A77B60" w:rsidRDefault="008A0488" w:rsidP="00904F20">
      <w:pPr>
        <w:pStyle w:val="NormalnyWeb"/>
        <w:numPr>
          <w:ilvl w:val="0"/>
          <w:numId w:val="5"/>
        </w:numPr>
        <w:rPr>
          <w:rFonts w:asciiTheme="minorHAnsi" w:hAnsiTheme="minorHAnsi" w:cstheme="minorHAnsi"/>
        </w:rPr>
      </w:pPr>
      <w:r w:rsidRPr="00A77B60">
        <w:rPr>
          <w:rFonts w:asciiTheme="minorHAnsi" w:hAnsiTheme="minorHAnsi" w:cstheme="minorHAnsi"/>
        </w:rPr>
        <w:t>wykonanie warstw podbudów z kruszyw,</w:t>
      </w:r>
    </w:p>
    <w:p w14:paraId="45F1853E" w14:textId="77777777" w:rsidR="008A0488" w:rsidRPr="00A77B60" w:rsidRDefault="008A0488" w:rsidP="00904F20">
      <w:pPr>
        <w:pStyle w:val="NormalnyWeb"/>
        <w:numPr>
          <w:ilvl w:val="0"/>
          <w:numId w:val="5"/>
        </w:numPr>
        <w:rPr>
          <w:rFonts w:asciiTheme="minorHAnsi" w:hAnsiTheme="minorHAnsi" w:cstheme="minorHAnsi"/>
        </w:rPr>
      </w:pPr>
      <w:r w:rsidRPr="00A77B60">
        <w:rPr>
          <w:rFonts w:asciiTheme="minorHAnsi" w:hAnsiTheme="minorHAnsi" w:cstheme="minorHAnsi"/>
        </w:rPr>
        <w:t>wykonanie stabilizacji cementowej,</w:t>
      </w:r>
    </w:p>
    <w:p w14:paraId="5D917284" w14:textId="77777777" w:rsidR="008A0488" w:rsidRPr="00A77B60" w:rsidRDefault="008A0488" w:rsidP="00904F20">
      <w:pPr>
        <w:pStyle w:val="NormalnyWeb"/>
        <w:numPr>
          <w:ilvl w:val="0"/>
          <w:numId w:val="5"/>
        </w:numPr>
        <w:rPr>
          <w:rFonts w:asciiTheme="minorHAnsi" w:hAnsiTheme="minorHAnsi" w:cstheme="minorHAnsi"/>
        </w:rPr>
      </w:pPr>
      <w:r w:rsidRPr="00A77B60">
        <w:rPr>
          <w:rFonts w:asciiTheme="minorHAnsi" w:hAnsiTheme="minorHAnsi" w:cstheme="minorHAnsi"/>
        </w:rPr>
        <w:t>wykonanie wykopów pod przepusty i fundamenty,</w:t>
      </w:r>
    </w:p>
    <w:p w14:paraId="2FE3075F" w14:textId="77777777" w:rsidR="008A0488" w:rsidRPr="00A77B60" w:rsidRDefault="008A0488" w:rsidP="00904F20">
      <w:pPr>
        <w:pStyle w:val="NormalnyWeb"/>
        <w:numPr>
          <w:ilvl w:val="0"/>
          <w:numId w:val="5"/>
        </w:numPr>
        <w:rPr>
          <w:rFonts w:asciiTheme="minorHAnsi" w:hAnsiTheme="minorHAnsi" w:cstheme="minorHAnsi"/>
        </w:rPr>
      </w:pPr>
      <w:r w:rsidRPr="00A77B60">
        <w:rPr>
          <w:rFonts w:asciiTheme="minorHAnsi" w:hAnsiTheme="minorHAnsi" w:cstheme="minorHAnsi"/>
        </w:rPr>
        <w:t>ułożenie rur PEHD i wykonanie podsypki,</w:t>
      </w:r>
    </w:p>
    <w:p w14:paraId="339EA40D" w14:textId="77777777" w:rsidR="008A0488" w:rsidRPr="00A77B60" w:rsidRDefault="008A0488" w:rsidP="00904F20">
      <w:pPr>
        <w:pStyle w:val="NormalnyWeb"/>
        <w:numPr>
          <w:ilvl w:val="0"/>
          <w:numId w:val="5"/>
        </w:numPr>
        <w:rPr>
          <w:rFonts w:asciiTheme="minorHAnsi" w:hAnsiTheme="minorHAnsi" w:cstheme="minorHAnsi"/>
        </w:rPr>
      </w:pPr>
      <w:r w:rsidRPr="00A77B60">
        <w:rPr>
          <w:rFonts w:asciiTheme="minorHAnsi" w:hAnsiTheme="minorHAnsi" w:cstheme="minorHAnsi"/>
        </w:rPr>
        <w:t>wykonanie zasypek warstwowych przepustów,</w:t>
      </w:r>
    </w:p>
    <w:p w14:paraId="680846B6" w14:textId="77777777" w:rsidR="008A0488" w:rsidRPr="00A77B60" w:rsidRDefault="008A0488" w:rsidP="00904F20">
      <w:pPr>
        <w:pStyle w:val="NormalnyWeb"/>
        <w:numPr>
          <w:ilvl w:val="0"/>
          <w:numId w:val="5"/>
        </w:numPr>
        <w:rPr>
          <w:rFonts w:asciiTheme="minorHAnsi" w:hAnsiTheme="minorHAnsi" w:cstheme="minorHAnsi"/>
        </w:rPr>
      </w:pPr>
      <w:r w:rsidRPr="00A77B60">
        <w:rPr>
          <w:rFonts w:asciiTheme="minorHAnsi" w:hAnsiTheme="minorHAnsi" w:cstheme="minorHAnsi"/>
        </w:rPr>
        <w:t>wykonanie przyczółków i spoinowania,</w:t>
      </w:r>
    </w:p>
    <w:p w14:paraId="208D929B" w14:textId="77777777" w:rsidR="008A0488" w:rsidRPr="00A77B60" w:rsidRDefault="008A0488" w:rsidP="00904F20">
      <w:pPr>
        <w:pStyle w:val="NormalnyWeb"/>
        <w:numPr>
          <w:ilvl w:val="0"/>
          <w:numId w:val="5"/>
        </w:numPr>
        <w:rPr>
          <w:rFonts w:asciiTheme="minorHAnsi" w:hAnsiTheme="minorHAnsi" w:cstheme="minorHAnsi"/>
        </w:rPr>
      </w:pPr>
      <w:r w:rsidRPr="00A77B60">
        <w:rPr>
          <w:rFonts w:asciiTheme="minorHAnsi" w:hAnsiTheme="minorHAnsi" w:cstheme="minorHAnsi"/>
        </w:rPr>
        <w:t>odmulenie rowów i przepustów,</w:t>
      </w:r>
    </w:p>
    <w:p w14:paraId="723DF9A8" w14:textId="77777777" w:rsidR="008A0488" w:rsidRPr="00A77B60" w:rsidRDefault="008A0488" w:rsidP="00904F20">
      <w:pPr>
        <w:pStyle w:val="NormalnyWeb"/>
        <w:numPr>
          <w:ilvl w:val="0"/>
          <w:numId w:val="5"/>
        </w:numPr>
        <w:rPr>
          <w:rFonts w:asciiTheme="minorHAnsi" w:hAnsiTheme="minorHAnsi" w:cstheme="minorHAnsi"/>
        </w:rPr>
      </w:pPr>
      <w:r w:rsidRPr="00A77B60">
        <w:rPr>
          <w:rFonts w:asciiTheme="minorHAnsi" w:hAnsiTheme="minorHAnsi" w:cstheme="minorHAnsi"/>
        </w:rPr>
        <w:t>montaż wodospustów,</w:t>
      </w:r>
    </w:p>
    <w:p w14:paraId="4E9F8875" w14:textId="77777777" w:rsidR="008A0488" w:rsidRPr="00A77B60" w:rsidRDefault="008A0488" w:rsidP="00904F20">
      <w:pPr>
        <w:pStyle w:val="NormalnyWeb"/>
        <w:numPr>
          <w:ilvl w:val="0"/>
          <w:numId w:val="5"/>
        </w:numPr>
        <w:rPr>
          <w:rFonts w:asciiTheme="minorHAnsi" w:hAnsiTheme="minorHAnsi" w:cstheme="minorHAnsi"/>
        </w:rPr>
      </w:pPr>
      <w:r w:rsidRPr="00A77B60">
        <w:rPr>
          <w:rFonts w:asciiTheme="minorHAnsi" w:hAnsiTheme="minorHAnsi" w:cstheme="minorHAnsi"/>
        </w:rPr>
        <w:t>wykonanie warstw konstrukcyjnych przed ułożeniem kolejnych warstw.</w:t>
      </w:r>
    </w:p>
    <w:p w14:paraId="5942D608" w14:textId="77777777" w:rsidR="008A0488" w:rsidRPr="00A77B60" w:rsidRDefault="008A0488" w:rsidP="008A0488">
      <w:pPr>
        <w:pStyle w:val="NormalnyWeb"/>
        <w:rPr>
          <w:rFonts w:asciiTheme="minorHAnsi" w:hAnsiTheme="minorHAnsi" w:cstheme="minorHAnsi"/>
        </w:rPr>
      </w:pPr>
      <w:r w:rsidRPr="00A77B60">
        <w:rPr>
          <w:rFonts w:asciiTheme="minorHAnsi" w:hAnsiTheme="minorHAnsi" w:cstheme="minorHAnsi"/>
        </w:rPr>
        <w:lastRenderedPageBreak/>
        <w:t>Wykonawca jest zobowiązany do zapewnienia dostępu do miejsc prowadzenia robót oraz do udostępnienia sprzętu pomiarowego, dokumentacji i wyników badań na żądanie osoby nadzorującej roboty.</w:t>
      </w:r>
    </w:p>
    <w:p w14:paraId="42C468DE" w14:textId="6C525769" w:rsidR="005418DD" w:rsidRPr="00A77B60" w:rsidRDefault="008A0488" w:rsidP="00890FCB">
      <w:pPr>
        <w:pStyle w:val="NormalnyWeb"/>
        <w:rPr>
          <w:rFonts w:asciiTheme="minorHAnsi" w:hAnsiTheme="minorHAnsi" w:cstheme="minorHAnsi"/>
        </w:rPr>
      </w:pPr>
      <w:r w:rsidRPr="00A77B60">
        <w:rPr>
          <w:rFonts w:asciiTheme="minorHAnsi" w:hAnsiTheme="minorHAnsi" w:cstheme="minorHAnsi"/>
        </w:rPr>
        <w:t>Brak zgłoszenia robót zanikających lub ich zakrycie bez odbioru może skutkować koniecznością odkrycia robót na koszt Wykonawcy.</w:t>
      </w:r>
    </w:p>
    <w:p w14:paraId="03F7E9CA" w14:textId="77777777" w:rsidR="005418DD" w:rsidRPr="00A77B60" w:rsidRDefault="005418DD" w:rsidP="00904F20">
      <w:pPr>
        <w:pStyle w:val="Nagwek2"/>
        <w:numPr>
          <w:ilvl w:val="0"/>
          <w:numId w:val="1"/>
        </w:numPr>
        <w:tabs>
          <w:tab w:val="left" w:pos="341"/>
        </w:tabs>
        <w:ind w:left="341" w:hanging="201"/>
        <w:jc w:val="both"/>
        <w:rPr>
          <w:rFonts w:asciiTheme="minorHAnsi" w:hAnsiTheme="minorHAnsi" w:cstheme="minorHAnsi"/>
          <w:color w:val="auto"/>
          <w:sz w:val="24"/>
          <w:szCs w:val="24"/>
        </w:rPr>
      </w:pPr>
      <w:r w:rsidRPr="00A77B60">
        <w:rPr>
          <w:rFonts w:asciiTheme="minorHAnsi" w:hAnsiTheme="minorHAnsi" w:cstheme="minorHAnsi"/>
          <w:color w:val="auto"/>
          <w:sz w:val="24"/>
          <w:szCs w:val="24"/>
        </w:rPr>
        <w:t>OBMIAR</w:t>
      </w:r>
      <w:r w:rsidRPr="00A77B60">
        <w:rPr>
          <w:rFonts w:asciiTheme="minorHAnsi" w:hAnsiTheme="minorHAnsi" w:cstheme="minorHAnsi"/>
          <w:color w:val="auto"/>
          <w:spacing w:val="-6"/>
          <w:sz w:val="24"/>
          <w:szCs w:val="24"/>
        </w:rPr>
        <w:t xml:space="preserve"> </w:t>
      </w:r>
      <w:r w:rsidRPr="00A77B60">
        <w:rPr>
          <w:rFonts w:asciiTheme="minorHAnsi" w:hAnsiTheme="minorHAnsi" w:cstheme="minorHAnsi"/>
          <w:color w:val="auto"/>
          <w:spacing w:val="-4"/>
          <w:sz w:val="24"/>
          <w:szCs w:val="24"/>
        </w:rPr>
        <w:t>ROBÓT</w:t>
      </w:r>
    </w:p>
    <w:p w14:paraId="58D09564" w14:textId="77777777" w:rsidR="005418DD" w:rsidRPr="00A77B60" w:rsidRDefault="005418DD" w:rsidP="00904F20">
      <w:pPr>
        <w:pStyle w:val="Nagwek3"/>
        <w:numPr>
          <w:ilvl w:val="1"/>
          <w:numId w:val="1"/>
        </w:numPr>
        <w:tabs>
          <w:tab w:val="left" w:pos="491"/>
        </w:tabs>
        <w:spacing w:before="121"/>
        <w:ind w:left="491" w:hanging="351"/>
        <w:rPr>
          <w:rFonts w:asciiTheme="minorHAnsi" w:hAnsiTheme="minorHAnsi" w:cstheme="minorHAnsi"/>
          <w:color w:val="auto"/>
          <w:sz w:val="24"/>
          <w:szCs w:val="24"/>
        </w:rPr>
      </w:pPr>
      <w:r w:rsidRPr="00A77B60">
        <w:rPr>
          <w:rFonts w:asciiTheme="minorHAnsi" w:hAnsiTheme="minorHAnsi" w:cstheme="minorHAnsi"/>
          <w:color w:val="auto"/>
          <w:sz w:val="24"/>
          <w:szCs w:val="24"/>
        </w:rPr>
        <w:t>Ogólne</w:t>
      </w:r>
      <w:r w:rsidRPr="00A77B60">
        <w:rPr>
          <w:rFonts w:asciiTheme="minorHAnsi" w:hAnsiTheme="minorHAnsi" w:cstheme="minorHAnsi"/>
          <w:color w:val="auto"/>
          <w:spacing w:val="-9"/>
          <w:sz w:val="24"/>
          <w:szCs w:val="24"/>
        </w:rPr>
        <w:t xml:space="preserve"> </w:t>
      </w:r>
      <w:r w:rsidRPr="00A77B60">
        <w:rPr>
          <w:rFonts w:asciiTheme="minorHAnsi" w:hAnsiTheme="minorHAnsi" w:cstheme="minorHAnsi"/>
          <w:color w:val="auto"/>
          <w:sz w:val="24"/>
          <w:szCs w:val="24"/>
        </w:rPr>
        <w:t>zasady</w:t>
      </w:r>
      <w:r w:rsidRPr="00A77B60">
        <w:rPr>
          <w:rFonts w:asciiTheme="minorHAnsi" w:hAnsiTheme="minorHAnsi" w:cstheme="minorHAnsi"/>
          <w:color w:val="auto"/>
          <w:spacing w:val="-7"/>
          <w:sz w:val="24"/>
          <w:szCs w:val="24"/>
        </w:rPr>
        <w:t xml:space="preserve"> </w:t>
      </w:r>
      <w:r w:rsidRPr="00A77B60">
        <w:rPr>
          <w:rFonts w:asciiTheme="minorHAnsi" w:hAnsiTheme="minorHAnsi" w:cstheme="minorHAnsi"/>
          <w:color w:val="auto"/>
          <w:sz w:val="24"/>
          <w:szCs w:val="24"/>
        </w:rPr>
        <w:t>obmiaru</w:t>
      </w:r>
      <w:r w:rsidRPr="00A77B60">
        <w:rPr>
          <w:rFonts w:asciiTheme="minorHAnsi" w:hAnsiTheme="minorHAnsi" w:cstheme="minorHAnsi"/>
          <w:color w:val="auto"/>
          <w:spacing w:val="-8"/>
          <w:sz w:val="24"/>
          <w:szCs w:val="24"/>
        </w:rPr>
        <w:t xml:space="preserve"> </w:t>
      </w:r>
      <w:r w:rsidRPr="00A77B60">
        <w:rPr>
          <w:rFonts w:asciiTheme="minorHAnsi" w:hAnsiTheme="minorHAnsi" w:cstheme="minorHAnsi"/>
          <w:color w:val="auto"/>
          <w:spacing w:val="-4"/>
          <w:sz w:val="24"/>
          <w:szCs w:val="24"/>
        </w:rPr>
        <w:t>robót</w:t>
      </w:r>
    </w:p>
    <w:p w14:paraId="5644EEAF" w14:textId="77777777" w:rsidR="00890FCB" w:rsidRPr="00A77B60" w:rsidRDefault="00890FCB" w:rsidP="00890FCB">
      <w:pPr>
        <w:widowControl/>
        <w:autoSpaceDE/>
        <w:autoSpaceDN/>
        <w:spacing w:before="100" w:beforeAutospacing="1" w:after="100" w:afterAutospacing="1"/>
        <w:ind w:left="140"/>
        <w:rPr>
          <w:rFonts w:asciiTheme="minorHAnsi" w:hAnsiTheme="minorHAnsi" w:cstheme="minorHAnsi"/>
          <w:sz w:val="24"/>
          <w:szCs w:val="24"/>
          <w:lang w:eastAsia="pl-PL"/>
        </w:rPr>
      </w:pPr>
      <w:r w:rsidRPr="00A77B60">
        <w:rPr>
          <w:rFonts w:asciiTheme="minorHAnsi" w:hAnsiTheme="minorHAnsi" w:cstheme="minorHAnsi"/>
          <w:sz w:val="24"/>
          <w:szCs w:val="24"/>
          <w:lang w:eastAsia="pl-PL"/>
        </w:rPr>
        <w:t>Obmiar robót należy prowadzić na bieżąco, przy udziale osoby nadzorującej roboty z ramienia Zamawiającego, po wcześniejszym pisemnym powiadomieniu o zakresie obmierzanych robót oraz proponowanym terminie obmiaru, z zachowaniem co najmniej 3</w:t>
      </w:r>
      <w:r w:rsidRPr="00A77B60">
        <w:rPr>
          <w:rFonts w:asciiTheme="minorHAnsi" w:hAnsiTheme="minorHAnsi" w:cstheme="minorHAnsi"/>
          <w:sz w:val="24"/>
          <w:szCs w:val="24"/>
          <w:lang w:eastAsia="pl-PL"/>
        </w:rPr>
        <w:noBreakHyphen/>
        <w:t>dniowego wyprzedzenia.</w:t>
      </w:r>
    </w:p>
    <w:p w14:paraId="2D859195" w14:textId="77777777" w:rsidR="00890FCB" w:rsidRPr="00A77B60" w:rsidRDefault="00890FCB" w:rsidP="00890FCB">
      <w:pPr>
        <w:widowControl/>
        <w:autoSpaceDE/>
        <w:autoSpaceDN/>
        <w:spacing w:before="100" w:beforeAutospacing="1" w:after="100" w:afterAutospacing="1"/>
        <w:ind w:left="140"/>
        <w:rPr>
          <w:rFonts w:asciiTheme="minorHAnsi" w:hAnsiTheme="minorHAnsi" w:cstheme="minorHAnsi"/>
          <w:sz w:val="24"/>
          <w:szCs w:val="24"/>
          <w:lang w:eastAsia="pl-PL"/>
        </w:rPr>
      </w:pPr>
      <w:r w:rsidRPr="00A77B60">
        <w:rPr>
          <w:rFonts w:asciiTheme="minorHAnsi" w:hAnsiTheme="minorHAnsi" w:cstheme="minorHAnsi"/>
          <w:sz w:val="24"/>
          <w:szCs w:val="24"/>
          <w:lang w:eastAsia="pl-PL"/>
        </w:rPr>
        <w:t>Obmiar robót określa faktyczny zakres wykonanych prac, zgodnie z dokumentacją projektową, niniejszą Specyfikacją Techniczną, opisami technicznymi oraz poleceniami osoby nadzorującej roboty. Obmiaru dokonuje się w jednostkach miary określonych w tabeli elementów rozliczeniowych.</w:t>
      </w:r>
    </w:p>
    <w:p w14:paraId="782ECB14" w14:textId="77777777" w:rsidR="00890FCB" w:rsidRPr="00A77B60" w:rsidRDefault="00890FCB" w:rsidP="00890FCB">
      <w:pPr>
        <w:widowControl/>
        <w:autoSpaceDE/>
        <w:autoSpaceDN/>
        <w:spacing w:before="100" w:beforeAutospacing="1" w:after="100" w:afterAutospacing="1"/>
        <w:ind w:left="140"/>
        <w:rPr>
          <w:rFonts w:asciiTheme="minorHAnsi" w:hAnsiTheme="minorHAnsi" w:cstheme="minorHAnsi"/>
          <w:sz w:val="24"/>
          <w:szCs w:val="24"/>
          <w:lang w:eastAsia="pl-PL"/>
        </w:rPr>
      </w:pPr>
      <w:r w:rsidRPr="00A77B60">
        <w:rPr>
          <w:rFonts w:asciiTheme="minorHAnsi" w:hAnsiTheme="minorHAnsi" w:cstheme="minorHAnsi"/>
          <w:sz w:val="24"/>
          <w:szCs w:val="24"/>
          <w:lang w:eastAsia="pl-PL"/>
        </w:rPr>
        <w:t>Wyniki obmiaru należy wpisywać do Książki Obmiarów, wraz z odpowiednimi szkicami, opisami i potwierdzeniem osoby nadzorującej roboty.</w:t>
      </w:r>
    </w:p>
    <w:p w14:paraId="3631C92F" w14:textId="77777777" w:rsidR="00890FCB" w:rsidRPr="00A77B60" w:rsidRDefault="00890FCB" w:rsidP="00890FCB">
      <w:pPr>
        <w:widowControl/>
        <w:autoSpaceDE/>
        <w:autoSpaceDN/>
        <w:spacing w:before="100" w:beforeAutospacing="1" w:after="100" w:afterAutospacing="1"/>
        <w:ind w:left="140"/>
        <w:rPr>
          <w:rFonts w:asciiTheme="minorHAnsi" w:hAnsiTheme="minorHAnsi" w:cstheme="minorHAnsi"/>
          <w:sz w:val="24"/>
          <w:szCs w:val="24"/>
          <w:lang w:eastAsia="pl-PL"/>
        </w:rPr>
      </w:pPr>
      <w:r w:rsidRPr="00A77B60">
        <w:rPr>
          <w:rFonts w:asciiTheme="minorHAnsi" w:hAnsiTheme="minorHAnsi" w:cstheme="minorHAnsi"/>
          <w:sz w:val="24"/>
          <w:szCs w:val="24"/>
          <w:lang w:eastAsia="pl-PL"/>
        </w:rPr>
        <w:t>Obmiar robót zakończonych oraz obmiary częściowe będą przeprowadzane z częstotliwością określoną w umowie lub na polecenie osoby nadzorującej roboty, w zależności od potrzeb związanych z rozliczeniem i odbiorem poszczególnych etapów robót.</w:t>
      </w:r>
    </w:p>
    <w:p w14:paraId="7CD3011E" w14:textId="77777777" w:rsidR="005418DD" w:rsidRPr="00A77B60" w:rsidRDefault="005418DD" w:rsidP="00904F20">
      <w:pPr>
        <w:pStyle w:val="Nagwek3"/>
        <w:numPr>
          <w:ilvl w:val="1"/>
          <w:numId w:val="1"/>
        </w:numPr>
        <w:tabs>
          <w:tab w:val="left" w:pos="491"/>
        </w:tabs>
        <w:spacing w:before="124"/>
        <w:ind w:left="491" w:hanging="351"/>
        <w:rPr>
          <w:rFonts w:asciiTheme="minorHAnsi" w:hAnsiTheme="minorHAnsi" w:cstheme="minorHAnsi"/>
          <w:color w:val="auto"/>
          <w:sz w:val="24"/>
          <w:szCs w:val="24"/>
        </w:rPr>
      </w:pPr>
      <w:r w:rsidRPr="00A77B60">
        <w:rPr>
          <w:rFonts w:asciiTheme="minorHAnsi" w:hAnsiTheme="minorHAnsi" w:cstheme="minorHAnsi"/>
          <w:color w:val="auto"/>
          <w:sz w:val="24"/>
          <w:szCs w:val="24"/>
        </w:rPr>
        <w:t>Zasady</w:t>
      </w:r>
      <w:r w:rsidRPr="00A77B60">
        <w:rPr>
          <w:rFonts w:asciiTheme="minorHAnsi" w:hAnsiTheme="minorHAnsi" w:cstheme="minorHAnsi"/>
          <w:color w:val="auto"/>
          <w:spacing w:val="-6"/>
          <w:sz w:val="24"/>
          <w:szCs w:val="24"/>
        </w:rPr>
        <w:t xml:space="preserve"> </w:t>
      </w:r>
      <w:r w:rsidRPr="00A77B60">
        <w:rPr>
          <w:rFonts w:asciiTheme="minorHAnsi" w:hAnsiTheme="minorHAnsi" w:cstheme="minorHAnsi"/>
          <w:color w:val="auto"/>
          <w:sz w:val="24"/>
          <w:szCs w:val="24"/>
        </w:rPr>
        <w:t>określania</w:t>
      </w:r>
      <w:r w:rsidRPr="00A77B60">
        <w:rPr>
          <w:rFonts w:asciiTheme="minorHAnsi" w:hAnsiTheme="minorHAnsi" w:cstheme="minorHAnsi"/>
          <w:color w:val="auto"/>
          <w:spacing w:val="-5"/>
          <w:sz w:val="24"/>
          <w:szCs w:val="24"/>
        </w:rPr>
        <w:t xml:space="preserve"> </w:t>
      </w:r>
      <w:r w:rsidRPr="00A77B60">
        <w:rPr>
          <w:rFonts w:asciiTheme="minorHAnsi" w:hAnsiTheme="minorHAnsi" w:cstheme="minorHAnsi"/>
          <w:color w:val="auto"/>
          <w:sz w:val="24"/>
          <w:szCs w:val="24"/>
        </w:rPr>
        <w:t>ilości</w:t>
      </w:r>
      <w:r w:rsidRPr="00A77B60">
        <w:rPr>
          <w:rFonts w:asciiTheme="minorHAnsi" w:hAnsiTheme="minorHAnsi" w:cstheme="minorHAnsi"/>
          <w:color w:val="auto"/>
          <w:spacing w:val="-5"/>
          <w:sz w:val="24"/>
          <w:szCs w:val="24"/>
        </w:rPr>
        <w:t xml:space="preserve"> </w:t>
      </w:r>
      <w:r w:rsidRPr="00A77B60">
        <w:rPr>
          <w:rFonts w:asciiTheme="minorHAnsi" w:hAnsiTheme="minorHAnsi" w:cstheme="minorHAnsi"/>
          <w:color w:val="auto"/>
          <w:sz w:val="24"/>
          <w:szCs w:val="24"/>
        </w:rPr>
        <w:t>robót</w:t>
      </w:r>
      <w:r w:rsidRPr="00A77B60">
        <w:rPr>
          <w:rFonts w:asciiTheme="minorHAnsi" w:hAnsiTheme="minorHAnsi" w:cstheme="minorHAnsi"/>
          <w:color w:val="auto"/>
          <w:spacing w:val="-6"/>
          <w:sz w:val="24"/>
          <w:szCs w:val="24"/>
        </w:rPr>
        <w:t xml:space="preserve"> </w:t>
      </w:r>
      <w:r w:rsidRPr="00A77B60">
        <w:rPr>
          <w:rFonts w:asciiTheme="minorHAnsi" w:hAnsiTheme="minorHAnsi" w:cstheme="minorHAnsi"/>
          <w:color w:val="auto"/>
          <w:sz w:val="24"/>
          <w:szCs w:val="24"/>
        </w:rPr>
        <w:t>i</w:t>
      </w:r>
      <w:r w:rsidRPr="00A77B60">
        <w:rPr>
          <w:rFonts w:asciiTheme="minorHAnsi" w:hAnsiTheme="minorHAnsi" w:cstheme="minorHAnsi"/>
          <w:color w:val="auto"/>
          <w:spacing w:val="-4"/>
          <w:sz w:val="24"/>
          <w:szCs w:val="24"/>
        </w:rPr>
        <w:t xml:space="preserve"> </w:t>
      </w:r>
      <w:r w:rsidRPr="00A77B60">
        <w:rPr>
          <w:rFonts w:asciiTheme="minorHAnsi" w:hAnsiTheme="minorHAnsi" w:cstheme="minorHAnsi"/>
          <w:color w:val="auto"/>
          <w:spacing w:val="-2"/>
          <w:sz w:val="24"/>
          <w:szCs w:val="24"/>
        </w:rPr>
        <w:t>materiałów</w:t>
      </w:r>
    </w:p>
    <w:p w14:paraId="74F2DB80" w14:textId="77777777" w:rsidR="00890FCB" w:rsidRPr="00A77B60" w:rsidRDefault="00890FCB" w:rsidP="00890FCB">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Długości i odległości pomiędzy wyszczególnionymi punktami skrajnymi należy obmierzać poziomo, wzdłuż linii osiowej robót, w metrach (lub centymetrach), o ile szczegółowe specyfikacje nie stanowią inaczej.</w:t>
      </w:r>
    </w:p>
    <w:p w14:paraId="23DBB41D" w14:textId="77777777" w:rsidR="00890FCB" w:rsidRPr="00A77B60" w:rsidRDefault="00890FCB" w:rsidP="00890FCB">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Jeżeli szczegółowe Specyfikacje Techniczne nie określają innych zasad, powierzchnie należy obliczać w metrach kwadratowych jako iloczyn długości i średniej szerokości danego elementu robót.</w:t>
      </w:r>
    </w:p>
    <w:p w14:paraId="3E9984B1" w14:textId="77777777" w:rsidR="00890FCB" w:rsidRPr="00A77B60" w:rsidRDefault="00890FCB" w:rsidP="00890FCB">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Jeżeli szczegółowe Specyfikacje Techniczne nie stanowią inaczej, objętości należy obliczać w metrach sześciennych (lub decymetrach sześciennych) jako iloczyn długości i średniego przekroju poprzecznego.</w:t>
      </w:r>
    </w:p>
    <w:p w14:paraId="22845112" w14:textId="77777777" w:rsidR="00890FCB" w:rsidRPr="00A77B60" w:rsidRDefault="00890FCB" w:rsidP="00890FCB">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Jeżeli szczegółowe Specyfikacje Techniczne nie wymagają innego sposobu obliczeń, masę materiałów należy określać w kilogramach jako iloczyn długości, średniego przekroju oraz średniego ciężaru objętościowego danego materiału.</w:t>
      </w:r>
    </w:p>
    <w:p w14:paraId="0CA4538D" w14:textId="77777777" w:rsidR="005418DD" w:rsidRPr="00A77B60" w:rsidRDefault="005418DD" w:rsidP="00904F20">
      <w:pPr>
        <w:pStyle w:val="Nagwek3"/>
        <w:numPr>
          <w:ilvl w:val="1"/>
          <w:numId w:val="1"/>
        </w:numPr>
        <w:tabs>
          <w:tab w:val="left" w:pos="491"/>
        </w:tabs>
        <w:ind w:left="491" w:hanging="351"/>
        <w:rPr>
          <w:rFonts w:asciiTheme="minorHAnsi" w:hAnsiTheme="minorHAnsi" w:cstheme="minorHAnsi"/>
          <w:color w:val="auto"/>
          <w:sz w:val="24"/>
          <w:szCs w:val="24"/>
        </w:rPr>
      </w:pPr>
      <w:r w:rsidRPr="00A77B60">
        <w:rPr>
          <w:rFonts w:asciiTheme="minorHAnsi" w:hAnsiTheme="minorHAnsi" w:cstheme="minorHAnsi"/>
          <w:color w:val="auto"/>
          <w:sz w:val="24"/>
          <w:szCs w:val="24"/>
        </w:rPr>
        <w:lastRenderedPageBreak/>
        <w:t>Urządzenia</w:t>
      </w:r>
      <w:r w:rsidRPr="00A77B60">
        <w:rPr>
          <w:rFonts w:asciiTheme="minorHAnsi" w:hAnsiTheme="minorHAnsi" w:cstheme="minorHAnsi"/>
          <w:color w:val="auto"/>
          <w:spacing w:val="-6"/>
          <w:sz w:val="24"/>
          <w:szCs w:val="24"/>
        </w:rPr>
        <w:t xml:space="preserve"> </w:t>
      </w:r>
      <w:r w:rsidRPr="00A77B60">
        <w:rPr>
          <w:rFonts w:asciiTheme="minorHAnsi" w:hAnsiTheme="minorHAnsi" w:cstheme="minorHAnsi"/>
          <w:color w:val="auto"/>
          <w:sz w:val="24"/>
          <w:szCs w:val="24"/>
        </w:rPr>
        <w:t>i</w:t>
      </w:r>
      <w:r w:rsidRPr="00A77B60">
        <w:rPr>
          <w:rFonts w:asciiTheme="minorHAnsi" w:hAnsiTheme="minorHAnsi" w:cstheme="minorHAnsi"/>
          <w:color w:val="auto"/>
          <w:spacing w:val="-6"/>
          <w:sz w:val="24"/>
          <w:szCs w:val="24"/>
        </w:rPr>
        <w:t xml:space="preserve"> </w:t>
      </w:r>
      <w:r w:rsidRPr="00A77B60">
        <w:rPr>
          <w:rFonts w:asciiTheme="minorHAnsi" w:hAnsiTheme="minorHAnsi" w:cstheme="minorHAnsi"/>
          <w:color w:val="auto"/>
          <w:sz w:val="24"/>
          <w:szCs w:val="24"/>
        </w:rPr>
        <w:t>sprzęt</w:t>
      </w:r>
      <w:r w:rsidRPr="00A77B60">
        <w:rPr>
          <w:rFonts w:asciiTheme="minorHAnsi" w:hAnsiTheme="minorHAnsi" w:cstheme="minorHAnsi"/>
          <w:color w:val="auto"/>
          <w:spacing w:val="-6"/>
          <w:sz w:val="24"/>
          <w:szCs w:val="24"/>
        </w:rPr>
        <w:t xml:space="preserve"> </w:t>
      </w:r>
      <w:r w:rsidRPr="00A77B60">
        <w:rPr>
          <w:rFonts w:asciiTheme="minorHAnsi" w:hAnsiTheme="minorHAnsi" w:cstheme="minorHAnsi"/>
          <w:color w:val="auto"/>
          <w:spacing w:val="-2"/>
          <w:sz w:val="24"/>
          <w:szCs w:val="24"/>
        </w:rPr>
        <w:t>pomiarowy</w:t>
      </w:r>
    </w:p>
    <w:p w14:paraId="69A2A38B" w14:textId="77777777" w:rsidR="00890FCB" w:rsidRPr="00A77B60" w:rsidRDefault="00890FCB" w:rsidP="00890FCB">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Wszystkie urządzenia i sprzęt pomiarowy stosowane podczas obmiaru, kontroli oraz odbioru robót muszą być zaakceptowane przez osobę nadzorującą roboty z ramienia Zamawiającego.</w:t>
      </w:r>
    </w:p>
    <w:p w14:paraId="1F68EB8E" w14:textId="77777777" w:rsidR="00890FCB" w:rsidRPr="00A77B60" w:rsidRDefault="00890FCB" w:rsidP="00890FCB">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Urządzenia i sprzęt pomiarowy zapewnia Wykonawca. Jeżeli sprzęt pomiarowy wymaga legalizacji, kalibracji lub innych badań atestujących, Wykonawca jest zobowiązany posiadać aktualne i ważne świadectwa potwierdzające jego dopuszczenie do użytkowania.</w:t>
      </w:r>
    </w:p>
    <w:p w14:paraId="17217B2F" w14:textId="77777777" w:rsidR="00890FCB" w:rsidRPr="00A77B60" w:rsidRDefault="00890FCB" w:rsidP="00890FCB">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Wykonawca zapewni utrzymanie wszystkich urządzeń pomiarowych w należytym stanie technicznym przez cały okres realizacji robót, tak aby ich wskazania były wiarygodne i zgodne z wymaganiami norm oraz niniejszej Specyfikacji Technicznej.</w:t>
      </w:r>
    </w:p>
    <w:p w14:paraId="17A6E28F" w14:textId="77777777" w:rsidR="005418DD" w:rsidRPr="00A77B60" w:rsidRDefault="005418DD" w:rsidP="00904F20">
      <w:pPr>
        <w:pStyle w:val="Nagwek3"/>
        <w:numPr>
          <w:ilvl w:val="1"/>
          <w:numId w:val="1"/>
        </w:numPr>
        <w:tabs>
          <w:tab w:val="left" w:pos="491"/>
        </w:tabs>
        <w:ind w:left="491" w:hanging="351"/>
        <w:rPr>
          <w:rFonts w:asciiTheme="minorHAnsi" w:hAnsiTheme="minorHAnsi" w:cstheme="minorHAnsi"/>
          <w:color w:val="auto"/>
          <w:sz w:val="24"/>
          <w:szCs w:val="24"/>
        </w:rPr>
      </w:pPr>
      <w:r w:rsidRPr="00A77B60">
        <w:rPr>
          <w:rFonts w:asciiTheme="minorHAnsi" w:hAnsiTheme="minorHAnsi" w:cstheme="minorHAnsi"/>
          <w:color w:val="auto"/>
          <w:sz w:val="24"/>
          <w:szCs w:val="24"/>
        </w:rPr>
        <w:t>Czas</w:t>
      </w:r>
      <w:r w:rsidRPr="00A77B60">
        <w:rPr>
          <w:rFonts w:asciiTheme="minorHAnsi" w:hAnsiTheme="minorHAnsi" w:cstheme="minorHAnsi"/>
          <w:color w:val="auto"/>
          <w:spacing w:val="-12"/>
          <w:sz w:val="24"/>
          <w:szCs w:val="24"/>
        </w:rPr>
        <w:t xml:space="preserve"> </w:t>
      </w:r>
      <w:r w:rsidRPr="00A77B60">
        <w:rPr>
          <w:rFonts w:asciiTheme="minorHAnsi" w:hAnsiTheme="minorHAnsi" w:cstheme="minorHAnsi"/>
          <w:color w:val="auto"/>
          <w:sz w:val="24"/>
          <w:szCs w:val="24"/>
        </w:rPr>
        <w:t>przeprowadzenia</w:t>
      </w:r>
      <w:r w:rsidRPr="00A77B60">
        <w:rPr>
          <w:rFonts w:asciiTheme="minorHAnsi" w:hAnsiTheme="minorHAnsi" w:cstheme="minorHAnsi"/>
          <w:color w:val="auto"/>
          <w:spacing w:val="-10"/>
          <w:sz w:val="24"/>
          <w:szCs w:val="24"/>
        </w:rPr>
        <w:t xml:space="preserve"> </w:t>
      </w:r>
      <w:r w:rsidRPr="00A77B60">
        <w:rPr>
          <w:rFonts w:asciiTheme="minorHAnsi" w:hAnsiTheme="minorHAnsi" w:cstheme="minorHAnsi"/>
          <w:color w:val="auto"/>
          <w:spacing w:val="-2"/>
          <w:sz w:val="24"/>
          <w:szCs w:val="24"/>
        </w:rPr>
        <w:t>obmiaru</w:t>
      </w:r>
    </w:p>
    <w:p w14:paraId="22D2FBCE" w14:textId="77777777" w:rsidR="00890FCB" w:rsidRPr="00A77B60" w:rsidRDefault="00890FCB" w:rsidP="00890FCB">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Obmiary robót należy przeprowadzać przed odbiorami częściowymi oraz przed odbiorem ostatecznym poszczególnych odcinków robót, a także w przypadku wystąpienia dłuższej przerwy w realizacji robót.</w:t>
      </w:r>
    </w:p>
    <w:p w14:paraId="1312BFBE" w14:textId="77777777" w:rsidR="00890FCB" w:rsidRPr="00A77B60" w:rsidRDefault="00890FCB" w:rsidP="00890FCB">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Obmiar robót zanikających wykonuje się w trakcie ich realizacji, natomiast obmiar robót podlegających zakryciu należy przeprowadzić przed ich zakryciem. Zakrycie robót bez wcześniejszego obmiaru i akceptacji osoby nadzorującej roboty może skutkować koniecznością ich odkrycia na koszt Wykonawcy.</w:t>
      </w:r>
    </w:p>
    <w:p w14:paraId="51528E73" w14:textId="77777777" w:rsidR="00890FCB" w:rsidRPr="00A77B60" w:rsidRDefault="00890FCB" w:rsidP="00890FCB">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Roboty pomiarowe oraz niezbędne obliczenia muszą być wykonane w sposób jednoznaczny, czytelny i umożliwiający ich weryfikację.</w:t>
      </w:r>
    </w:p>
    <w:p w14:paraId="672FB4FB" w14:textId="77777777" w:rsidR="00890FCB" w:rsidRPr="00A77B60" w:rsidRDefault="00890FCB" w:rsidP="00890FCB">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Wymiary skomplikowanych powierzchni lub objętości należy uzupełnić odpowiednimi szkicami umieszczonymi w Książce Obmiarów. Jeżeli brak jest miejsca na szkice, mogą one zostać dołączone jako oddzielne załączniki, sporządzone w formie uzgodnionej z osobą nadzorującą roboty z ramienia Zamawiającego.</w:t>
      </w:r>
    </w:p>
    <w:p w14:paraId="7E377F93" w14:textId="77777777" w:rsidR="005418DD" w:rsidRPr="00A77B60" w:rsidRDefault="005418DD" w:rsidP="00904F20">
      <w:pPr>
        <w:pStyle w:val="Nagwek3"/>
        <w:numPr>
          <w:ilvl w:val="1"/>
          <w:numId w:val="1"/>
        </w:numPr>
        <w:tabs>
          <w:tab w:val="left" w:pos="491"/>
        </w:tabs>
        <w:spacing w:before="123"/>
        <w:ind w:left="491" w:hanging="351"/>
        <w:rPr>
          <w:rFonts w:asciiTheme="minorHAnsi" w:hAnsiTheme="minorHAnsi" w:cstheme="minorHAnsi"/>
          <w:color w:val="auto"/>
          <w:sz w:val="24"/>
          <w:szCs w:val="24"/>
        </w:rPr>
      </w:pPr>
      <w:r w:rsidRPr="00A77B60">
        <w:rPr>
          <w:rFonts w:asciiTheme="minorHAnsi" w:hAnsiTheme="minorHAnsi" w:cstheme="minorHAnsi"/>
          <w:color w:val="auto"/>
          <w:sz w:val="24"/>
          <w:szCs w:val="24"/>
        </w:rPr>
        <w:t>Jednostka</w:t>
      </w:r>
      <w:r w:rsidRPr="00A77B60">
        <w:rPr>
          <w:rFonts w:asciiTheme="minorHAnsi" w:hAnsiTheme="minorHAnsi" w:cstheme="minorHAnsi"/>
          <w:color w:val="auto"/>
          <w:spacing w:val="-12"/>
          <w:sz w:val="24"/>
          <w:szCs w:val="24"/>
        </w:rPr>
        <w:t xml:space="preserve"> </w:t>
      </w:r>
      <w:r w:rsidRPr="00A77B60">
        <w:rPr>
          <w:rFonts w:asciiTheme="minorHAnsi" w:hAnsiTheme="minorHAnsi" w:cstheme="minorHAnsi"/>
          <w:color w:val="auto"/>
          <w:spacing w:val="-2"/>
          <w:sz w:val="24"/>
          <w:szCs w:val="24"/>
        </w:rPr>
        <w:t>obmiarowa</w:t>
      </w:r>
    </w:p>
    <w:p w14:paraId="7C997580" w14:textId="1A37DEB6" w:rsidR="005418DD" w:rsidRPr="00A77B60" w:rsidRDefault="00890FCB" w:rsidP="005418DD">
      <w:pPr>
        <w:pStyle w:val="Tekstpodstawowy"/>
        <w:spacing w:before="15"/>
        <w:ind w:left="0"/>
        <w:rPr>
          <w:rFonts w:asciiTheme="minorHAnsi" w:hAnsiTheme="minorHAnsi" w:cstheme="minorHAnsi"/>
          <w:sz w:val="24"/>
          <w:szCs w:val="24"/>
        </w:rPr>
      </w:pPr>
      <w:r w:rsidRPr="00A77B60">
        <w:rPr>
          <w:rFonts w:asciiTheme="minorHAnsi" w:hAnsiTheme="minorHAnsi" w:cstheme="minorHAnsi"/>
          <w:sz w:val="24"/>
          <w:szCs w:val="24"/>
        </w:rPr>
        <w:t>Jednostkę obmiarową ustala się dla każdej pozycji przedmiaru robót zgodnie z tabelą elementów rozliczeniowych oraz zasadami określonymi w niniejszej Specyfikacji Technicznej.</w:t>
      </w:r>
    </w:p>
    <w:p w14:paraId="263D9B8C" w14:textId="77777777" w:rsidR="005418DD" w:rsidRPr="00A77B60" w:rsidRDefault="005418DD" w:rsidP="00904F20">
      <w:pPr>
        <w:pStyle w:val="Nagwek2"/>
        <w:numPr>
          <w:ilvl w:val="0"/>
          <w:numId w:val="1"/>
        </w:numPr>
        <w:tabs>
          <w:tab w:val="left" w:pos="341"/>
        </w:tabs>
        <w:ind w:left="341" w:hanging="201"/>
        <w:rPr>
          <w:rFonts w:asciiTheme="minorHAnsi" w:hAnsiTheme="minorHAnsi" w:cstheme="minorHAnsi"/>
          <w:color w:val="auto"/>
          <w:sz w:val="24"/>
          <w:szCs w:val="24"/>
        </w:rPr>
      </w:pPr>
      <w:r w:rsidRPr="00A77B60">
        <w:rPr>
          <w:rFonts w:asciiTheme="minorHAnsi" w:hAnsiTheme="minorHAnsi" w:cstheme="minorHAnsi"/>
          <w:color w:val="auto"/>
          <w:sz w:val="24"/>
          <w:szCs w:val="24"/>
        </w:rPr>
        <w:t>ODBIÓR</w:t>
      </w:r>
      <w:r w:rsidRPr="00A77B60">
        <w:rPr>
          <w:rFonts w:asciiTheme="minorHAnsi" w:hAnsiTheme="minorHAnsi" w:cstheme="minorHAnsi"/>
          <w:color w:val="auto"/>
          <w:spacing w:val="-7"/>
          <w:sz w:val="24"/>
          <w:szCs w:val="24"/>
        </w:rPr>
        <w:t xml:space="preserve"> </w:t>
      </w:r>
      <w:r w:rsidRPr="00A77B60">
        <w:rPr>
          <w:rFonts w:asciiTheme="minorHAnsi" w:hAnsiTheme="minorHAnsi" w:cstheme="minorHAnsi"/>
          <w:color w:val="auto"/>
          <w:spacing w:val="-2"/>
          <w:sz w:val="24"/>
          <w:szCs w:val="24"/>
        </w:rPr>
        <w:t>ROBÓT</w:t>
      </w:r>
    </w:p>
    <w:p w14:paraId="24852101" w14:textId="77777777" w:rsidR="005418DD" w:rsidRPr="00A77B60" w:rsidRDefault="005418DD" w:rsidP="00904F20">
      <w:pPr>
        <w:pStyle w:val="Nagwek3"/>
        <w:numPr>
          <w:ilvl w:val="1"/>
          <w:numId w:val="1"/>
        </w:numPr>
        <w:tabs>
          <w:tab w:val="left" w:pos="491"/>
        </w:tabs>
        <w:spacing w:before="121"/>
        <w:ind w:left="491" w:hanging="351"/>
        <w:rPr>
          <w:rFonts w:asciiTheme="minorHAnsi" w:hAnsiTheme="minorHAnsi" w:cstheme="minorHAnsi"/>
          <w:color w:val="auto"/>
          <w:sz w:val="24"/>
          <w:szCs w:val="24"/>
        </w:rPr>
      </w:pPr>
      <w:r w:rsidRPr="00A77B60">
        <w:rPr>
          <w:rFonts w:asciiTheme="minorHAnsi" w:hAnsiTheme="minorHAnsi" w:cstheme="minorHAnsi"/>
          <w:color w:val="auto"/>
          <w:sz w:val="24"/>
          <w:szCs w:val="24"/>
        </w:rPr>
        <w:t>Ogólne</w:t>
      </w:r>
      <w:r w:rsidRPr="00A77B60">
        <w:rPr>
          <w:rFonts w:asciiTheme="minorHAnsi" w:hAnsiTheme="minorHAnsi" w:cstheme="minorHAnsi"/>
          <w:color w:val="auto"/>
          <w:spacing w:val="-8"/>
          <w:sz w:val="24"/>
          <w:szCs w:val="24"/>
        </w:rPr>
        <w:t xml:space="preserve"> </w:t>
      </w:r>
      <w:r w:rsidRPr="00A77B60">
        <w:rPr>
          <w:rFonts w:asciiTheme="minorHAnsi" w:hAnsiTheme="minorHAnsi" w:cstheme="minorHAnsi"/>
          <w:color w:val="auto"/>
          <w:sz w:val="24"/>
          <w:szCs w:val="24"/>
        </w:rPr>
        <w:t>zasady</w:t>
      </w:r>
      <w:r w:rsidRPr="00A77B60">
        <w:rPr>
          <w:rFonts w:asciiTheme="minorHAnsi" w:hAnsiTheme="minorHAnsi" w:cstheme="minorHAnsi"/>
          <w:color w:val="auto"/>
          <w:spacing w:val="-6"/>
          <w:sz w:val="24"/>
          <w:szCs w:val="24"/>
        </w:rPr>
        <w:t xml:space="preserve"> </w:t>
      </w:r>
      <w:r w:rsidRPr="00A77B60">
        <w:rPr>
          <w:rFonts w:asciiTheme="minorHAnsi" w:hAnsiTheme="minorHAnsi" w:cstheme="minorHAnsi"/>
          <w:color w:val="auto"/>
          <w:sz w:val="24"/>
          <w:szCs w:val="24"/>
        </w:rPr>
        <w:t>odbioru</w:t>
      </w:r>
      <w:r w:rsidRPr="00A77B60">
        <w:rPr>
          <w:rFonts w:asciiTheme="minorHAnsi" w:hAnsiTheme="minorHAnsi" w:cstheme="minorHAnsi"/>
          <w:color w:val="auto"/>
          <w:spacing w:val="-7"/>
          <w:sz w:val="24"/>
          <w:szCs w:val="24"/>
        </w:rPr>
        <w:t xml:space="preserve"> </w:t>
      </w:r>
      <w:r w:rsidRPr="00A77B60">
        <w:rPr>
          <w:rFonts w:asciiTheme="minorHAnsi" w:hAnsiTheme="minorHAnsi" w:cstheme="minorHAnsi"/>
          <w:color w:val="auto"/>
          <w:spacing w:val="-4"/>
          <w:sz w:val="24"/>
          <w:szCs w:val="24"/>
        </w:rPr>
        <w:t>robót</w:t>
      </w:r>
    </w:p>
    <w:p w14:paraId="0D8C3EDF" w14:textId="77777777" w:rsidR="00890FCB" w:rsidRPr="00A77B60" w:rsidRDefault="00890FCB" w:rsidP="00890FCB">
      <w:pPr>
        <w:pStyle w:val="NormalnyWeb"/>
        <w:rPr>
          <w:rFonts w:asciiTheme="minorHAnsi" w:hAnsiTheme="minorHAnsi" w:cstheme="minorHAnsi"/>
        </w:rPr>
      </w:pPr>
      <w:r w:rsidRPr="00A77B60">
        <w:rPr>
          <w:rFonts w:asciiTheme="minorHAnsi" w:hAnsiTheme="minorHAnsi" w:cstheme="minorHAnsi"/>
        </w:rPr>
        <w:t>W zależności od ustaleń odpowiednich Specyfikacji Technicznych, roboty podlegają następującym etapom odbioru:</w:t>
      </w:r>
    </w:p>
    <w:p w14:paraId="5854B2DF" w14:textId="77777777" w:rsidR="00890FCB" w:rsidRPr="00A77B60" w:rsidRDefault="00890FCB" w:rsidP="00904F20">
      <w:pPr>
        <w:pStyle w:val="NormalnyWeb"/>
        <w:numPr>
          <w:ilvl w:val="0"/>
          <w:numId w:val="6"/>
        </w:numPr>
        <w:rPr>
          <w:rFonts w:asciiTheme="minorHAnsi" w:hAnsiTheme="minorHAnsi" w:cstheme="minorHAnsi"/>
          <w:b/>
          <w:bCs/>
        </w:rPr>
      </w:pPr>
      <w:r w:rsidRPr="00A77B60">
        <w:rPr>
          <w:rStyle w:val="Pogrubienie"/>
          <w:rFonts w:asciiTheme="minorHAnsi" w:eastAsiaTheme="majorEastAsia" w:hAnsiTheme="minorHAnsi" w:cstheme="minorHAnsi"/>
          <w:b w:val="0"/>
          <w:bCs w:val="0"/>
        </w:rPr>
        <w:t>odbiorowi robót zanikających i ulegających zakryciu</w:t>
      </w:r>
      <w:r w:rsidRPr="00A77B60">
        <w:rPr>
          <w:rFonts w:asciiTheme="minorHAnsi" w:hAnsiTheme="minorHAnsi" w:cstheme="minorHAnsi"/>
          <w:b/>
          <w:bCs/>
        </w:rPr>
        <w:t>,</w:t>
      </w:r>
    </w:p>
    <w:p w14:paraId="445F0840" w14:textId="77777777" w:rsidR="00890FCB" w:rsidRPr="00A77B60" w:rsidRDefault="00890FCB" w:rsidP="00904F20">
      <w:pPr>
        <w:pStyle w:val="NormalnyWeb"/>
        <w:numPr>
          <w:ilvl w:val="0"/>
          <w:numId w:val="6"/>
        </w:numPr>
        <w:rPr>
          <w:rFonts w:asciiTheme="minorHAnsi" w:hAnsiTheme="minorHAnsi" w:cstheme="minorHAnsi"/>
          <w:b/>
          <w:bCs/>
        </w:rPr>
      </w:pPr>
      <w:r w:rsidRPr="00A77B60">
        <w:rPr>
          <w:rStyle w:val="Pogrubienie"/>
          <w:rFonts w:asciiTheme="minorHAnsi" w:eastAsiaTheme="majorEastAsia" w:hAnsiTheme="minorHAnsi" w:cstheme="minorHAnsi"/>
          <w:b w:val="0"/>
          <w:bCs w:val="0"/>
        </w:rPr>
        <w:t>odbiorowi ostatecznemu</w:t>
      </w:r>
      <w:r w:rsidRPr="00A77B60">
        <w:rPr>
          <w:rFonts w:asciiTheme="minorHAnsi" w:hAnsiTheme="minorHAnsi" w:cstheme="minorHAnsi"/>
          <w:b/>
          <w:bCs/>
        </w:rPr>
        <w:t>,</w:t>
      </w:r>
    </w:p>
    <w:p w14:paraId="0CCC6707" w14:textId="77777777" w:rsidR="00890FCB" w:rsidRPr="00A77B60" w:rsidRDefault="00890FCB" w:rsidP="00904F20">
      <w:pPr>
        <w:pStyle w:val="NormalnyWeb"/>
        <w:numPr>
          <w:ilvl w:val="0"/>
          <w:numId w:val="6"/>
        </w:numPr>
        <w:rPr>
          <w:rFonts w:asciiTheme="minorHAnsi" w:hAnsiTheme="minorHAnsi" w:cstheme="minorHAnsi"/>
          <w:b/>
          <w:bCs/>
        </w:rPr>
      </w:pPr>
      <w:r w:rsidRPr="00A77B60">
        <w:rPr>
          <w:rStyle w:val="Pogrubienie"/>
          <w:rFonts w:asciiTheme="minorHAnsi" w:eastAsiaTheme="majorEastAsia" w:hAnsiTheme="minorHAnsi" w:cstheme="minorHAnsi"/>
          <w:b w:val="0"/>
          <w:bCs w:val="0"/>
        </w:rPr>
        <w:t>odbiorowi pogwarancyjnemu</w:t>
      </w:r>
      <w:r w:rsidRPr="00A77B60">
        <w:rPr>
          <w:rFonts w:asciiTheme="minorHAnsi" w:hAnsiTheme="minorHAnsi" w:cstheme="minorHAnsi"/>
          <w:b/>
          <w:bCs/>
        </w:rPr>
        <w:t>.</w:t>
      </w:r>
    </w:p>
    <w:p w14:paraId="189940FA" w14:textId="77777777" w:rsidR="00890FCB" w:rsidRPr="00A77B60" w:rsidRDefault="00890FCB" w:rsidP="00890FCB">
      <w:pPr>
        <w:pStyle w:val="NormalnyWeb"/>
        <w:rPr>
          <w:rFonts w:asciiTheme="minorHAnsi" w:hAnsiTheme="minorHAnsi" w:cstheme="minorHAnsi"/>
        </w:rPr>
      </w:pPr>
      <w:r w:rsidRPr="00A77B60">
        <w:rPr>
          <w:rFonts w:asciiTheme="minorHAnsi" w:hAnsiTheme="minorHAnsi" w:cstheme="minorHAnsi"/>
        </w:rPr>
        <w:t xml:space="preserve">Roboty uznaje się za wykonane zgodnie z dokumentacją, Specyfikacjami Technicznymi oraz wymaganiami osoby nadzorującej roboty z ramienia Zamawiającego, jeżeli wszystkie </w:t>
      </w:r>
      <w:r w:rsidRPr="00A77B60">
        <w:rPr>
          <w:rFonts w:asciiTheme="minorHAnsi" w:hAnsiTheme="minorHAnsi" w:cstheme="minorHAnsi"/>
        </w:rPr>
        <w:lastRenderedPageBreak/>
        <w:t>pomiary, badania i kontrole jakości wykonane z zachowaniem wymaganych tolerancji dały wyniki pozytywne.</w:t>
      </w:r>
    </w:p>
    <w:p w14:paraId="4AE8EF2A" w14:textId="77777777" w:rsidR="005418DD" w:rsidRPr="00A77B60" w:rsidRDefault="005418DD" w:rsidP="00904F20">
      <w:pPr>
        <w:pStyle w:val="Nagwek3"/>
        <w:numPr>
          <w:ilvl w:val="1"/>
          <w:numId w:val="1"/>
        </w:numPr>
        <w:tabs>
          <w:tab w:val="left" w:pos="491"/>
        </w:tabs>
        <w:spacing w:before="122"/>
        <w:ind w:left="491" w:hanging="351"/>
        <w:rPr>
          <w:rFonts w:asciiTheme="minorHAnsi" w:hAnsiTheme="minorHAnsi" w:cstheme="minorHAnsi"/>
          <w:color w:val="auto"/>
          <w:sz w:val="24"/>
          <w:szCs w:val="24"/>
        </w:rPr>
      </w:pPr>
      <w:r w:rsidRPr="00A77B60">
        <w:rPr>
          <w:rFonts w:asciiTheme="minorHAnsi" w:hAnsiTheme="minorHAnsi" w:cstheme="minorHAnsi"/>
          <w:color w:val="auto"/>
          <w:sz w:val="24"/>
          <w:szCs w:val="24"/>
        </w:rPr>
        <w:t>Odbiór</w:t>
      </w:r>
      <w:r w:rsidRPr="00A77B60">
        <w:rPr>
          <w:rFonts w:asciiTheme="minorHAnsi" w:hAnsiTheme="minorHAnsi" w:cstheme="minorHAnsi"/>
          <w:color w:val="auto"/>
          <w:spacing w:val="-7"/>
          <w:sz w:val="24"/>
          <w:szCs w:val="24"/>
        </w:rPr>
        <w:t xml:space="preserve"> </w:t>
      </w:r>
      <w:r w:rsidRPr="00A77B60">
        <w:rPr>
          <w:rFonts w:asciiTheme="minorHAnsi" w:hAnsiTheme="minorHAnsi" w:cstheme="minorHAnsi"/>
          <w:color w:val="auto"/>
          <w:sz w:val="24"/>
          <w:szCs w:val="24"/>
        </w:rPr>
        <w:t>robót</w:t>
      </w:r>
      <w:r w:rsidRPr="00A77B60">
        <w:rPr>
          <w:rFonts w:asciiTheme="minorHAnsi" w:hAnsiTheme="minorHAnsi" w:cstheme="minorHAnsi"/>
          <w:color w:val="auto"/>
          <w:spacing w:val="-6"/>
          <w:sz w:val="24"/>
          <w:szCs w:val="24"/>
        </w:rPr>
        <w:t xml:space="preserve"> </w:t>
      </w:r>
      <w:r w:rsidRPr="00A77B60">
        <w:rPr>
          <w:rFonts w:asciiTheme="minorHAnsi" w:hAnsiTheme="minorHAnsi" w:cstheme="minorHAnsi"/>
          <w:color w:val="auto"/>
          <w:sz w:val="24"/>
          <w:szCs w:val="24"/>
        </w:rPr>
        <w:t>zanikających</w:t>
      </w:r>
      <w:r w:rsidRPr="00A77B60">
        <w:rPr>
          <w:rFonts w:asciiTheme="minorHAnsi" w:hAnsiTheme="minorHAnsi" w:cstheme="minorHAnsi"/>
          <w:color w:val="auto"/>
          <w:spacing w:val="-6"/>
          <w:sz w:val="24"/>
          <w:szCs w:val="24"/>
        </w:rPr>
        <w:t xml:space="preserve"> </w:t>
      </w:r>
      <w:r w:rsidRPr="00A77B60">
        <w:rPr>
          <w:rFonts w:asciiTheme="minorHAnsi" w:hAnsiTheme="minorHAnsi" w:cstheme="minorHAnsi"/>
          <w:color w:val="auto"/>
          <w:sz w:val="24"/>
          <w:szCs w:val="24"/>
        </w:rPr>
        <w:t>i</w:t>
      </w:r>
      <w:r w:rsidRPr="00A77B60">
        <w:rPr>
          <w:rFonts w:asciiTheme="minorHAnsi" w:hAnsiTheme="minorHAnsi" w:cstheme="minorHAnsi"/>
          <w:color w:val="auto"/>
          <w:spacing w:val="-7"/>
          <w:sz w:val="24"/>
          <w:szCs w:val="24"/>
        </w:rPr>
        <w:t xml:space="preserve"> </w:t>
      </w:r>
      <w:r w:rsidRPr="00A77B60">
        <w:rPr>
          <w:rFonts w:asciiTheme="minorHAnsi" w:hAnsiTheme="minorHAnsi" w:cstheme="minorHAnsi"/>
          <w:color w:val="auto"/>
          <w:sz w:val="24"/>
          <w:szCs w:val="24"/>
        </w:rPr>
        <w:t>ulegających</w:t>
      </w:r>
      <w:r w:rsidRPr="00A77B60">
        <w:rPr>
          <w:rFonts w:asciiTheme="minorHAnsi" w:hAnsiTheme="minorHAnsi" w:cstheme="minorHAnsi"/>
          <w:color w:val="auto"/>
          <w:spacing w:val="-6"/>
          <w:sz w:val="24"/>
          <w:szCs w:val="24"/>
        </w:rPr>
        <w:t xml:space="preserve"> </w:t>
      </w:r>
      <w:r w:rsidRPr="00A77B60">
        <w:rPr>
          <w:rFonts w:asciiTheme="minorHAnsi" w:hAnsiTheme="minorHAnsi" w:cstheme="minorHAnsi"/>
          <w:color w:val="auto"/>
          <w:spacing w:val="-2"/>
          <w:sz w:val="24"/>
          <w:szCs w:val="24"/>
        </w:rPr>
        <w:t>zakryciu</w:t>
      </w:r>
    </w:p>
    <w:p w14:paraId="47889593" w14:textId="77777777" w:rsidR="00890FCB" w:rsidRPr="00A77B60" w:rsidRDefault="00890FCB" w:rsidP="00890FCB">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Odbiór robót zanikających oraz robót ulegających zakryciu należy przeprowadzić przed ich zakryciem, w terminie umożliwiającym wykonanie ewentualnych korekt i poprawek bez powodowania nadmiernego opóźnienia postępu robót.</w:t>
      </w:r>
    </w:p>
    <w:p w14:paraId="5DDF011E" w14:textId="445753FD" w:rsidR="00890FCB" w:rsidRPr="00A77B60" w:rsidRDefault="00890FCB" w:rsidP="00890FCB">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Wykonawca jest zobowiązany zgłosić gotowość do odbioru tych robót z odpowiednim wyprzedzeniem, zapewniając osobie nadzorującej roboty możliwość dokonania oceny jakości wykonania oraz przeprowadzenia wymaganych pomiarów i badań.</w:t>
      </w:r>
    </w:p>
    <w:p w14:paraId="4F3AB822" w14:textId="77777777" w:rsidR="00890FCB" w:rsidRPr="00A77B60" w:rsidRDefault="00890FCB" w:rsidP="00890FCB">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Zakrycie robót bez przeprowadzenia odbioru i uzyskania akceptacji osoby nadzorującej roboty może skutkować koniecznością ich odkrycia na koszt Wykonawcy.</w:t>
      </w:r>
    </w:p>
    <w:p w14:paraId="6512CF25" w14:textId="77777777" w:rsidR="005418DD" w:rsidRPr="00A77B60" w:rsidRDefault="005418DD" w:rsidP="00904F20">
      <w:pPr>
        <w:pStyle w:val="Nagwek3"/>
        <w:numPr>
          <w:ilvl w:val="1"/>
          <w:numId w:val="1"/>
        </w:numPr>
        <w:tabs>
          <w:tab w:val="left" w:pos="491"/>
        </w:tabs>
        <w:ind w:left="491" w:hanging="351"/>
        <w:jc w:val="both"/>
        <w:rPr>
          <w:rFonts w:asciiTheme="minorHAnsi" w:hAnsiTheme="minorHAnsi" w:cstheme="minorHAnsi"/>
          <w:color w:val="auto"/>
          <w:sz w:val="24"/>
          <w:szCs w:val="24"/>
        </w:rPr>
      </w:pPr>
      <w:r w:rsidRPr="00A77B60">
        <w:rPr>
          <w:rFonts w:asciiTheme="minorHAnsi" w:hAnsiTheme="minorHAnsi" w:cstheme="minorHAnsi"/>
          <w:color w:val="auto"/>
          <w:sz w:val="24"/>
          <w:szCs w:val="24"/>
        </w:rPr>
        <w:t>Odbiór</w:t>
      </w:r>
      <w:r w:rsidRPr="00A77B60">
        <w:rPr>
          <w:rFonts w:asciiTheme="minorHAnsi" w:hAnsiTheme="minorHAnsi" w:cstheme="minorHAnsi"/>
          <w:color w:val="auto"/>
          <w:spacing w:val="-10"/>
          <w:sz w:val="24"/>
          <w:szCs w:val="24"/>
        </w:rPr>
        <w:t xml:space="preserve"> </w:t>
      </w:r>
      <w:r w:rsidRPr="00A77B60">
        <w:rPr>
          <w:rFonts w:asciiTheme="minorHAnsi" w:hAnsiTheme="minorHAnsi" w:cstheme="minorHAnsi"/>
          <w:color w:val="auto"/>
          <w:sz w:val="24"/>
          <w:szCs w:val="24"/>
        </w:rPr>
        <w:t>ostateczny</w:t>
      </w:r>
      <w:r w:rsidRPr="00A77B60">
        <w:rPr>
          <w:rFonts w:asciiTheme="minorHAnsi" w:hAnsiTheme="minorHAnsi" w:cstheme="minorHAnsi"/>
          <w:color w:val="auto"/>
          <w:spacing w:val="-9"/>
          <w:sz w:val="24"/>
          <w:szCs w:val="24"/>
        </w:rPr>
        <w:t xml:space="preserve"> </w:t>
      </w:r>
      <w:r w:rsidRPr="00A77B60">
        <w:rPr>
          <w:rFonts w:asciiTheme="minorHAnsi" w:hAnsiTheme="minorHAnsi" w:cstheme="minorHAnsi"/>
          <w:color w:val="auto"/>
          <w:spacing w:val="-4"/>
          <w:sz w:val="24"/>
          <w:szCs w:val="24"/>
        </w:rPr>
        <w:t>robót</w:t>
      </w:r>
    </w:p>
    <w:p w14:paraId="529E3F0E" w14:textId="77777777" w:rsidR="00890FCB" w:rsidRPr="00A77B60" w:rsidRDefault="00890FCB" w:rsidP="00890FCB">
      <w:pPr>
        <w:pStyle w:val="NormalnyWeb"/>
        <w:rPr>
          <w:rFonts w:asciiTheme="minorHAnsi" w:hAnsiTheme="minorHAnsi" w:cstheme="minorHAnsi"/>
        </w:rPr>
      </w:pPr>
      <w:r w:rsidRPr="00A77B60">
        <w:rPr>
          <w:rFonts w:asciiTheme="minorHAnsi" w:hAnsiTheme="minorHAnsi" w:cstheme="minorHAnsi"/>
        </w:rPr>
        <w:t>Odbiór ostateczny polega na końcowej ocenie rzeczywistego wykonania robót pod względem ich ilości, jakości oraz wartości, w odniesieniu do dokumentacji projektowej, Specyfikacji Technicznych oraz ustaleń osoby nadzorującej roboty z ramienia Zamawiającego.</w:t>
      </w:r>
    </w:p>
    <w:p w14:paraId="1BE5E49D" w14:textId="77777777" w:rsidR="00890FCB" w:rsidRPr="00A77B60" w:rsidRDefault="00890FCB" w:rsidP="00890FCB">
      <w:pPr>
        <w:pStyle w:val="NormalnyWeb"/>
        <w:rPr>
          <w:rFonts w:asciiTheme="minorHAnsi" w:hAnsiTheme="minorHAnsi" w:cstheme="minorHAnsi"/>
        </w:rPr>
      </w:pPr>
      <w:r w:rsidRPr="00A77B60">
        <w:rPr>
          <w:rFonts w:asciiTheme="minorHAnsi" w:hAnsiTheme="minorHAnsi" w:cstheme="minorHAnsi"/>
        </w:rPr>
        <w:t>Całkowite zakończenie robót oraz gotowość do odbioru ostatecznego Wykonawca potwierdza pisemnie i przekazuje Zamawiającemu, w tym osobie nadzorującej roboty, zgodnie z postanowieniami Umowy.</w:t>
      </w:r>
    </w:p>
    <w:p w14:paraId="5D801D6C" w14:textId="77777777" w:rsidR="00890FCB" w:rsidRPr="00A77B60" w:rsidRDefault="00890FCB" w:rsidP="00890FCB">
      <w:pPr>
        <w:pStyle w:val="NormalnyWeb"/>
        <w:rPr>
          <w:rFonts w:asciiTheme="minorHAnsi" w:hAnsiTheme="minorHAnsi" w:cstheme="minorHAnsi"/>
        </w:rPr>
      </w:pPr>
      <w:r w:rsidRPr="00A77B60">
        <w:rPr>
          <w:rFonts w:asciiTheme="minorHAnsi" w:hAnsiTheme="minorHAnsi" w:cstheme="minorHAnsi"/>
        </w:rPr>
        <w:t>Odbiór ostateczny robót nastąpi w terminie określonym w dokumentach umowy, liczonym od dnia potwierdzenia przez osobę nadzorującą roboty zakończenia robót oraz przyjęcia dokumentów wymaganych do odbioru ostatecznego.</w:t>
      </w:r>
    </w:p>
    <w:p w14:paraId="16F58F87" w14:textId="77777777" w:rsidR="00890FCB" w:rsidRPr="00A77B60" w:rsidRDefault="00890FCB" w:rsidP="00890FCB">
      <w:pPr>
        <w:pStyle w:val="NormalnyWeb"/>
        <w:rPr>
          <w:rFonts w:asciiTheme="minorHAnsi" w:hAnsiTheme="minorHAnsi" w:cstheme="minorHAnsi"/>
        </w:rPr>
      </w:pPr>
      <w:r w:rsidRPr="00A77B60">
        <w:rPr>
          <w:rFonts w:asciiTheme="minorHAnsi" w:hAnsiTheme="minorHAnsi" w:cstheme="minorHAnsi"/>
        </w:rPr>
        <w:t>Odbioru ostatecznego dokonuje osoba nadzorująca roboty z ramienia Zamawiającego wraz z przedstawicielem Wykonawcy. Komisja odbierająca roboty dokonuje oceny wizualnej oraz oceny zgodności wykonania robót z dokumentacją, zakresem robót oraz Specyfikacjami Technicznymi. W uzasadnionych przypadkach odbiór może zostać rozszerzony o analizę wyników badań i pomiarów kontrolnych.</w:t>
      </w:r>
    </w:p>
    <w:p w14:paraId="658FF8F8" w14:textId="77777777" w:rsidR="00890FCB" w:rsidRPr="00A77B60" w:rsidRDefault="00890FCB" w:rsidP="00890FCB">
      <w:pPr>
        <w:pStyle w:val="NormalnyWeb"/>
        <w:rPr>
          <w:rFonts w:asciiTheme="minorHAnsi" w:hAnsiTheme="minorHAnsi" w:cstheme="minorHAnsi"/>
        </w:rPr>
      </w:pPr>
      <w:r w:rsidRPr="00A77B60">
        <w:rPr>
          <w:rFonts w:asciiTheme="minorHAnsi" w:hAnsiTheme="minorHAnsi" w:cstheme="minorHAnsi"/>
        </w:rPr>
        <w:t>W trakcie odbioru ostatecznego komisja weryfikuje również realizację ustaleń wynikających z odbiorów robót zanikających i ulegających zakryciu, w szczególności w zakresie wykonania robót poprawkowych i uzupełniających.</w:t>
      </w:r>
    </w:p>
    <w:p w14:paraId="5F4F3482" w14:textId="77777777" w:rsidR="00890FCB" w:rsidRPr="00A77B60" w:rsidRDefault="00890FCB" w:rsidP="00890FCB">
      <w:pPr>
        <w:pStyle w:val="NormalnyWeb"/>
        <w:rPr>
          <w:rFonts w:asciiTheme="minorHAnsi" w:hAnsiTheme="minorHAnsi" w:cstheme="minorHAnsi"/>
        </w:rPr>
      </w:pPr>
      <w:r w:rsidRPr="00A77B60">
        <w:rPr>
          <w:rFonts w:asciiTheme="minorHAnsi" w:hAnsiTheme="minorHAnsi" w:cstheme="minorHAnsi"/>
        </w:rPr>
        <w:t>W przypadku niewykonania robót poprawkowych lub uzupełniających komisja przerwie czynności odbiorowe i wyznaczy nowy termin odbioru ostatecznego.</w:t>
      </w:r>
    </w:p>
    <w:p w14:paraId="7C9E4713" w14:textId="77777777" w:rsidR="00890FCB" w:rsidRPr="00A77B60" w:rsidRDefault="00890FCB" w:rsidP="00890FCB">
      <w:pPr>
        <w:pStyle w:val="NormalnyWeb"/>
        <w:rPr>
          <w:rFonts w:asciiTheme="minorHAnsi" w:hAnsiTheme="minorHAnsi" w:cstheme="minorHAnsi"/>
        </w:rPr>
      </w:pPr>
      <w:r w:rsidRPr="00A77B60">
        <w:rPr>
          <w:rFonts w:asciiTheme="minorHAnsi" w:hAnsiTheme="minorHAnsi" w:cstheme="minorHAnsi"/>
        </w:rPr>
        <w:t>Jeżeli komisja stwierdzi, że jakość wykonanych robót w poszczególnych asortymentach nieznacznie odbiega od wymagań Specyfikacji Technicznych, lecz nie wpływa to istotnie na cechy eksploatacyjne obiektu ani bezpieczeństwo ruchu, może dokonać stosownych potrąceń wartości robót lub nakazać wykonanie robót poprawkowych.</w:t>
      </w:r>
    </w:p>
    <w:p w14:paraId="5F199AAA" w14:textId="77777777" w:rsidR="00890FCB" w:rsidRPr="00A77B60" w:rsidRDefault="00890FCB" w:rsidP="00890FCB">
      <w:pPr>
        <w:pStyle w:val="NormalnyWeb"/>
        <w:rPr>
          <w:rFonts w:asciiTheme="minorHAnsi" w:hAnsiTheme="minorHAnsi" w:cstheme="minorHAnsi"/>
        </w:rPr>
      </w:pPr>
      <w:r w:rsidRPr="00A77B60">
        <w:rPr>
          <w:rFonts w:asciiTheme="minorHAnsi" w:hAnsiTheme="minorHAnsi" w:cstheme="minorHAnsi"/>
        </w:rPr>
        <w:lastRenderedPageBreak/>
        <w:t>Podstawowym dokumentem odbioru ostatecznego jest protokół odbioru ostatecznego sporządzony według wzoru ustalonego przez Zamawiającego.</w:t>
      </w:r>
    </w:p>
    <w:p w14:paraId="744F41D9" w14:textId="77777777" w:rsidR="00890FCB" w:rsidRPr="00A77B60" w:rsidRDefault="00890FCB" w:rsidP="00890FCB">
      <w:pPr>
        <w:pStyle w:val="NormalnyWeb"/>
        <w:rPr>
          <w:rFonts w:asciiTheme="minorHAnsi" w:hAnsiTheme="minorHAnsi" w:cstheme="minorHAnsi"/>
        </w:rPr>
      </w:pPr>
      <w:r w:rsidRPr="00A77B60">
        <w:rPr>
          <w:rFonts w:asciiTheme="minorHAnsi" w:hAnsiTheme="minorHAnsi" w:cstheme="minorHAnsi"/>
        </w:rPr>
        <w:t>Do odbioru ostatecznego Wykonawca może być zobowiązany do przekazania następujących dokumentów:</w:t>
      </w:r>
    </w:p>
    <w:p w14:paraId="1F9E16B9" w14:textId="77777777" w:rsidR="00890FCB" w:rsidRPr="00A77B60" w:rsidRDefault="00890FCB" w:rsidP="00904F20">
      <w:pPr>
        <w:pStyle w:val="NormalnyWeb"/>
        <w:numPr>
          <w:ilvl w:val="0"/>
          <w:numId w:val="7"/>
        </w:numPr>
        <w:rPr>
          <w:rFonts w:asciiTheme="minorHAnsi" w:hAnsiTheme="minorHAnsi" w:cstheme="minorHAnsi"/>
        </w:rPr>
      </w:pPr>
      <w:r w:rsidRPr="00A77B60">
        <w:rPr>
          <w:rFonts w:asciiTheme="minorHAnsi" w:hAnsiTheme="minorHAnsi" w:cstheme="minorHAnsi"/>
        </w:rPr>
        <w:t>dokumentacji fotograficznej (przed rozpoczęciem, w trakcie i po zakończeniu robót),</w:t>
      </w:r>
    </w:p>
    <w:p w14:paraId="0EDA7879" w14:textId="77777777" w:rsidR="00890FCB" w:rsidRPr="00A77B60" w:rsidRDefault="00890FCB" w:rsidP="00904F20">
      <w:pPr>
        <w:pStyle w:val="NormalnyWeb"/>
        <w:numPr>
          <w:ilvl w:val="0"/>
          <w:numId w:val="7"/>
        </w:numPr>
        <w:rPr>
          <w:rFonts w:asciiTheme="minorHAnsi" w:hAnsiTheme="minorHAnsi" w:cstheme="minorHAnsi"/>
        </w:rPr>
      </w:pPr>
      <w:r w:rsidRPr="00A77B60">
        <w:rPr>
          <w:rFonts w:asciiTheme="minorHAnsi" w:hAnsiTheme="minorHAnsi" w:cstheme="minorHAnsi"/>
        </w:rPr>
        <w:t>dokumentacji warsztatowej, jeżeli była sporządzona,</w:t>
      </w:r>
    </w:p>
    <w:p w14:paraId="6E4C7573" w14:textId="77777777" w:rsidR="00890FCB" w:rsidRPr="00A77B60" w:rsidRDefault="00890FCB" w:rsidP="00904F20">
      <w:pPr>
        <w:pStyle w:val="NormalnyWeb"/>
        <w:numPr>
          <w:ilvl w:val="0"/>
          <w:numId w:val="7"/>
        </w:numPr>
        <w:rPr>
          <w:rFonts w:asciiTheme="minorHAnsi" w:hAnsiTheme="minorHAnsi" w:cstheme="minorHAnsi"/>
        </w:rPr>
      </w:pPr>
      <w:r w:rsidRPr="00A77B60">
        <w:rPr>
          <w:rFonts w:asciiTheme="minorHAnsi" w:hAnsiTheme="minorHAnsi" w:cstheme="minorHAnsi"/>
        </w:rPr>
        <w:t>obmiarów powykonawczych (rysunki, zestawienia ilościowe),</w:t>
      </w:r>
    </w:p>
    <w:p w14:paraId="06429F29" w14:textId="77777777" w:rsidR="00890FCB" w:rsidRPr="00A77B60" w:rsidRDefault="00890FCB" w:rsidP="00904F20">
      <w:pPr>
        <w:pStyle w:val="NormalnyWeb"/>
        <w:numPr>
          <w:ilvl w:val="0"/>
          <w:numId w:val="7"/>
        </w:numPr>
        <w:rPr>
          <w:rFonts w:asciiTheme="minorHAnsi" w:hAnsiTheme="minorHAnsi" w:cstheme="minorHAnsi"/>
        </w:rPr>
      </w:pPr>
      <w:r w:rsidRPr="00A77B60">
        <w:rPr>
          <w:rFonts w:asciiTheme="minorHAnsi" w:hAnsiTheme="minorHAnsi" w:cstheme="minorHAnsi"/>
        </w:rPr>
        <w:t>oryginałów Książki Obmiarów,</w:t>
      </w:r>
    </w:p>
    <w:p w14:paraId="44E0AE67" w14:textId="77777777" w:rsidR="00890FCB" w:rsidRPr="00A77B60" w:rsidRDefault="00890FCB" w:rsidP="00904F20">
      <w:pPr>
        <w:pStyle w:val="NormalnyWeb"/>
        <w:numPr>
          <w:ilvl w:val="0"/>
          <w:numId w:val="7"/>
        </w:numPr>
        <w:rPr>
          <w:rFonts w:asciiTheme="minorHAnsi" w:hAnsiTheme="minorHAnsi" w:cstheme="minorHAnsi"/>
        </w:rPr>
      </w:pPr>
      <w:r w:rsidRPr="00A77B60">
        <w:rPr>
          <w:rFonts w:asciiTheme="minorHAnsi" w:hAnsiTheme="minorHAnsi" w:cstheme="minorHAnsi"/>
        </w:rPr>
        <w:t>recept i ustaleń technologicznych,</w:t>
      </w:r>
    </w:p>
    <w:p w14:paraId="7A8F7C55" w14:textId="77777777" w:rsidR="00890FCB" w:rsidRPr="00A77B60" w:rsidRDefault="00890FCB" w:rsidP="00904F20">
      <w:pPr>
        <w:pStyle w:val="NormalnyWeb"/>
        <w:numPr>
          <w:ilvl w:val="0"/>
          <w:numId w:val="7"/>
        </w:numPr>
        <w:rPr>
          <w:rFonts w:asciiTheme="minorHAnsi" w:hAnsiTheme="minorHAnsi" w:cstheme="minorHAnsi"/>
        </w:rPr>
      </w:pPr>
      <w:r w:rsidRPr="00A77B60">
        <w:rPr>
          <w:rFonts w:asciiTheme="minorHAnsi" w:hAnsiTheme="minorHAnsi" w:cstheme="minorHAnsi"/>
        </w:rPr>
        <w:t>wyników pomiarów kontrolnych oraz badań laboratoryjnych,</w:t>
      </w:r>
    </w:p>
    <w:p w14:paraId="6DA1BDB1" w14:textId="77777777" w:rsidR="00890FCB" w:rsidRPr="00A77B60" w:rsidRDefault="00890FCB" w:rsidP="00904F20">
      <w:pPr>
        <w:pStyle w:val="NormalnyWeb"/>
        <w:numPr>
          <w:ilvl w:val="0"/>
          <w:numId w:val="7"/>
        </w:numPr>
        <w:rPr>
          <w:rFonts w:asciiTheme="minorHAnsi" w:hAnsiTheme="minorHAnsi" w:cstheme="minorHAnsi"/>
        </w:rPr>
      </w:pPr>
      <w:r w:rsidRPr="00A77B60">
        <w:rPr>
          <w:rFonts w:asciiTheme="minorHAnsi" w:hAnsiTheme="minorHAnsi" w:cstheme="minorHAnsi"/>
        </w:rPr>
        <w:t>deklaracji zgodności lub certyfikatów zgodności wbudowanych materiałów,</w:t>
      </w:r>
    </w:p>
    <w:p w14:paraId="70F71008" w14:textId="77777777" w:rsidR="00890FCB" w:rsidRPr="00A77B60" w:rsidRDefault="00890FCB" w:rsidP="00904F20">
      <w:pPr>
        <w:pStyle w:val="NormalnyWeb"/>
        <w:numPr>
          <w:ilvl w:val="0"/>
          <w:numId w:val="7"/>
        </w:numPr>
        <w:rPr>
          <w:rFonts w:asciiTheme="minorHAnsi" w:hAnsiTheme="minorHAnsi" w:cstheme="minorHAnsi"/>
        </w:rPr>
      </w:pPr>
      <w:r w:rsidRPr="00A77B60">
        <w:rPr>
          <w:rFonts w:asciiTheme="minorHAnsi" w:hAnsiTheme="minorHAnsi" w:cstheme="minorHAnsi"/>
        </w:rPr>
        <w:t>opinii technologicznej sporządzonej na podstawie wyników badań i pomiarów.</w:t>
      </w:r>
    </w:p>
    <w:p w14:paraId="512EEFED" w14:textId="77777777" w:rsidR="00890FCB" w:rsidRPr="00A77B60" w:rsidRDefault="00890FCB" w:rsidP="00890FCB">
      <w:pPr>
        <w:pStyle w:val="NormalnyWeb"/>
        <w:rPr>
          <w:rFonts w:asciiTheme="minorHAnsi" w:hAnsiTheme="minorHAnsi" w:cstheme="minorHAnsi"/>
        </w:rPr>
      </w:pPr>
      <w:r w:rsidRPr="00A77B60">
        <w:rPr>
          <w:rFonts w:asciiTheme="minorHAnsi" w:hAnsiTheme="minorHAnsi" w:cstheme="minorHAnsi"/>
        </w:rPr>
        <w:t>W interesie Wykonawcy leży kompletne dokumentowanie przebiegu robót.</w:t>
      </w:r>
    </w:p>
    <w:p w14:paraId="10B73C07" w14:textId="77777777" w:rsidR="00890FCB" w:rsidRPr="00A77B60" w:rsidRDefault="00890FCB" w:rsidP="00890FCB">
      <w:pPr>
        <w:pStyle w:val="NormalnyWeb"/>
        <w:rPr>
          <w:rFonts w:asciiTheme="minorHAnsi" w:hAnsiTheme="minorHAnsi" w:cstheme="minorHAnsi"/>
        </w:rPr>
      </w:pPr>
      <w:r w:rsidRPr="00A77B60">
        <w:rPr>
          <w:rFonts w:asciiTheme="minorHAnsi" w:hAnsiTheme="minorHAnsi" w:cstheme="minorHAnsi"/>
        </w:rPr>
        <w:t>Jeżeli komisja stwierdzi, że roboty nie są przygotowane do odbioru ostatecznego pod względem dokumentacyjnym, w porozumieniu z Wykonawcą wyznaczy nowy termin odbioru.</w:t>
      </w:r>
    </w:p>
    <w:p w14:paraId="6086A5B8" w14:textId="77777777" w:rsidR="00890FCB" w:rsidRPr="00A77B60" w:rsidRDefault="00890FCB" w:rsidP="00890FCB">
      <w:pPr>
        <w:pStyle w:val="NormalnyWeb"/>
        <w:rPr>
          <w:rFonts w:asciiTheme="minorHAnsi" w:hAnsiTheme="minorHAnsi" w:cstheme="minorHAnsi"/>
        </w:rPr>
      </w:pPr>
      <w:r w:rsidRPr="00A77B60">
        <w:rPr>
          <w:rFonts w:asciiTheme="minorHAnsi" w:hAnsiTheme="minorHAnsi" w:cstheme="minorHAnsi"/>
        </w:rPr>
        <w:t>Wszystkie roboty poprawkowe i uzupełniające zarządzone przez komisję zostaną zestawione w wykazie sporządzonym według wzoru ustalonego przez Zamawiającego. Termin wykonania tych robót określi Zamawiający.</w:t>
      </w:r>
    </w:p>
    <w:p w14:paraId="78E7C645" w14:textId="77777777" w:rsidR="005418DD" w:rsidRPr="00A77B60" w:rsidRDefault="005418DD" w:rsidP="00904F20">
      <w:pPr>
        <w:pStyle w:val="Nagwek3"/>
        <w:numPr>
          <w:ilvl w:val="1"/>
          <w:numId w:val="1"/>
        </w:numPr>
        <w:tabs>
          <w:tab w:val="left" w:pos="491"/>
        </w:tabs>
        <w:ind w:left="491" w:hanging="351"/>
        <w:rPr>
          <w:rFonts w:asciiTheme="minorHAnsi" w:hAnsiTheme="minorHAnsi" w:cstheme="minorHAnsi"/>
          <w:color w:val="auto"/>
          <w:sz w:val="24"/>
          <w:szCs w:val="24"/>
        </w:rPr>
      </w:pPr>
      <w:r w:rsidRPr="00A77B60">
        <w:rPr>
          <w:rFonts w:asciiTheme="minorHAnsi" w:hAnsiTheme="minorHAnsi" w:cstheme="minorHAnsi"/>
          <w:color w:val="auto"/>
          <w:sz w:val="24"/>
          <w:szCs w:val="24"/>
        </w:rPr>
        <w:t>Odbiór</w:t>
      </w:r>
      <w:r w:rsidRPr="00A77B60">
        <w:rPr>
          <w:rFonts w:asciiTheme="minorHAnsi" w:hAnsiTheme="minorHAnsi" w:cstheme="minorHAnsi"/>
          <w:color w:val="auto"/>
          <w:spacing w:val="-8"/>
          <w:sz w:val="24"/>
          <w:szCs w:val="24"/>
        </w:rPr>
        <w:t xml:space="preserve"> </w:t>
      </w:r>
      <w:r w:rsidRPr="00A77B60">
        <w:rPr>
          <w:rFonts w:asciiTheme="minorHAnsi" w:hAnsiTheme="minorHAnsi" w:cstheme="minorHAnsi"/>
          <w:color w:val="auto"/>
          <w:spacing w:val="-2"/>
          <w:sz w:val="24"/>
          <w:szCs w:val="24"/>
        </w:rPr>
        <w:t>pogwarancyjny</w:t>
      </w:r>
    </w:p>
    <w:p w14:paraId="326843A4" w14:textId="77777777" w:rsidR="000C49FD" w:rsidRPr="00A77B60" w:rsidRDefault="000C49FD" w:rsidP="000C49FD">
      <w:pPr>
        <w:pStyle w:val="Tekstpodstawowy"/>
        <w:spacing w:before="13"/>
        <w:ind w:left="0"/>
        <w:rPr>
          <w:rFonts w:asciiTheme="minorHAnsi" w:hAnsiTheme="minorHAnsi" w:cstheme="minorHAnsi"/>
          <w:sz w:val="24"/>
          <w:szCs w:val="24"/>
        </w:rPr>
      </w:pPr>
      <w:r w:rsidRPr="00A77B60">
        <w:rPr>
          <w:rFonts w:asciiTheme="minorHAnsi" w:hAnsiTheme="minorHAnsi" w:cstheme="minorHAnsi"/>
          <w:sz w:val="24"/>
          <w:szCs w:val="24"/>
        </w:rPr>
        <w:t>Odbiór pogwarancyjny polega na ocenie wykonanych robót w zakresie usunięcia wad stwierdzonych podczas odbioru ostatecznego oraz wad ujawnionych w okresie gwarancyjnym. Celem odbioru jest potwierdzenie, że wszystkie zobowiązania Wykonawcy wynikające z udzielonej gwarancji zostały należycie wykonane.</w:t>
      </w:r>
    </w:p>
    <w:p w14:paraId="64F7B701" w14:textId="77777777" w:rsidR="000C49FD" w:rsidRPr="00A77B60" w:rsidRDefault="000C49FD" w:rsidP="000C49FD">
      <w:pPr>
        <w:pStyle w:val="Tekstpodstawowy"/>
        <w:spacing w:before="13"/>
        <w:rPr>
          <w:rFonts w:asciiTheme="minorHAnsi" w:hAnsiTheme="minorHAnsi" w:cstheme="minorHAnsi"/>
          <w:sz w:val="24"/>
          <w:szCs w:val="24"/>
        </w:rPr>
      </w:pPr>
    </w:p>
    <w:p w14:paraId="63A64FB2" w14:textId="746A65F2" w:rsidR="005418DD" w:rsidRPr="00A77B60" w:rsidRDefault="000C49FD" w:rsidP="000C49FD">
      <w:pPr>
        <w:pStyle w:val="Tekstpodstawowy"/>
        <w:spacing w:before="13"/>
        <w:ind w:left="0"/>
        <w:rPr>
          <w:rFonts w:asciiTheme="minorHAnsi" w:hAnsiTheme="minorHAnsi" w:cstheme="minorHAnsi"/>
          <w:sz w:val="24"/>
          <w:szCs w:val="24"/>
        </w:rPr>
      </w:pPr>
      <w:r w:rsidRPr="00A77B60">
        <w:rPr>
          <w:rFonts w:asciiTheme="minorHAnsi" w:hAnsiTheme="minorHAnsi" w:cstheme="minorHAnsi"/>
          <w:sz w:val="24"/>
          <w:szCs w:val="24"/>
        </w:rPr>
        <w:t>Odbiór pogwarancyjny przeprowadza się na podstawie oceny wizualnej obiektu oraz zasad określonych w punkcie 8.3 „Odbiór ostateczny robót”, z uwzględnieniem stanu technicznego elementów objętych gwarancją.</w:t>
      </w:r>
    </w:p>
    <w:p w14:paraId="7E4C567F" w14:textId="77777777" w:rsidR="005418DD" w:rsidRPr="00A77B60" w:rsidRDefault="005418DD" w:rsidP="00904F20">
      <w:pPr>
        <w:pStyle w:val="Nagwek2"/>
        <w:numPr>
          <w:ilvl w:val="0"/>
          <w:numId w:val="1"/>
        </w:numPr>
        <w:tabs>
          <w:tab w:val="left" w:pos="341"/>
        </w:tabs>
        <w:ind w:left="341" w:hanging="201"/>
        <w:rPr>
          <w:rFonts w:asciiTheme="minorHAnsi" w:hAnsiTheme="minorHAnsi" w:cstheme="minorHAnsi"/>
          <w:color w:val="auto"/>
          <w:sz w:val="24"/>
          <w:szCs w:val="24"/>
        </w:rPr>
      </w:pPr>
      <w:r w:rsidRPr="00A77B60">
        <w:rPr>
          <w:rFonts w:asciiTheme="minorHAnsi" w:hAnsiTheme="minorHAnsi" w:cstheme="minorHAnsi"/>
          <w:color w:val="auto"/>
          <w:spacing w:val="-2"/>
          <w:sz w:val="24"/>
          <w:szCs w:val="24"/>
        </w:rPr>
        <w:t>PODSTAWA</w:t>
      </w:r>
      <w:r w:rsidRPr="00A77B60">
        <w:rPr>
          <w:rFonts w:asciiTheme="minorHAnsi" w:hAnsiTheme="minorHAnsi" w:cstheme="minorHAnsi"/>
          <w:color w:val="auto"/>
          <w:spacing w:val="3"/>
          <w:sz w:val="24"/>
          <w:szCs w:val="24"/>
        </w:rPr>
        <w:t xml:space="preserve"> </w:t>
      </w:r>
      <w:r w:rsidRPr="00A77B60">
        <w:rPr>
          <w:rFonts w:asciiTheme="minorHAnsi" w:hAnsiTheme="minorHAnsi" w:cstheme="minorHAnsi"/>
          <w:color w:val="auto"/>
          <w:spacing w:val="-2"/>
          <w:sz w:val="24"/>
          <w:szCs w:val="24"/>
        </w:rPr>
        <w:t>PŁATNOŚCI</w:t>
      </w:r>
    </w:p>
    <w:p w14:paraId="519F497C" w14:textId="77777777" w:rsidR="005418DD" w:rsidRPr="00A77B60" w:rsidRDefault="005418DD" w:rsidP="00904F20">
      <w:pPr>
        <w:pStyle w:val="Nagwek3"/>
        <w:numPr>
          <w:ilvl w:val="1"/>
          <w:numId w:val="1"/>
        </w:numPr>
        <w:tabs>
          <w:tab w:val="left" w:pos="491"/>
        </w:tabs>
        <w:spacing w:before="121"/>
        <w:ind w:left="491" w:hanging="351"/>
        <w:rPr>
          <w:rFonts w:asciiTheme="minorHAnsi" w:hAnsiTheme="minorHAnsi" w:cstheme="minorHAnsi"/>
          <w:color w:val="auto"/>
          <w:sz w:val="24"/>
          <w:szCs w:val="24"/>
        </w:rPr>
      </w:pPr>
      <w:r w:rsidRPr="00A77B60">
        <w:rPr>
          <w:rFonts w:asciiTheme="minorHAnsi" w:hAnsiTheme="minorHAnsi" w:cstheme="minorHAnsi"/>
          <w:color w:val="auto"/>
          <w:sz w:val="24"/>
          <w:szCs w:val="24"/>
        </w:rPr>
        <w:t>Ogólne</w:t>
      </w:r>
      <w:r w:rsidRPr="00A77B60">
        <w:rPr>
          <w:rFonts w:asciiTheme="minorHAnsi" w:hAnsiTheme="minorHAnsi" w:cstheme="minorHAnsi"/>
          <w:color w:val="auto"/>
          <w:spacing w:val="-9"/>
          <w:sz w:val="24"/>
          <w:szCs w:val="24"/>
        </w:rPr>
        <w:t xml:space="preserve"> </w:t>
      </w:r>
      <w:r w:rsidRPr="00A77B60">
        <w:rPr>
          <w:rFonts w:asciiTheme="minorHAnsi" w:hAnsiTheme="minorHAnsi" w:cstheme="minorHAnsi"/>
          <w:color w:val="auto"/>
          <w:sz w:val="24"/>
          <w:szCs w:val="24"/>
        </w:rPr>
        <w:t>ustalenia</w:t>
      </w:r>
      <w:r w:rsidRPr="00A77B60">
        <w:rPr>
          <w:rFonts w:asciiTheme="minorHAnsi" w:hAnsiTheme="minorHAnsi" w:cstheme="minorHAnsi"/>
          <w:color w:val="auto"/>
          <w:spacing w:val="-8"/>
          <w:sz w:val="24"/>
          <w:szCs w:val="24"/>
        </w:rPr>
        <w:t xml:space="preserve"> </w:t>
      </w:r>
      <w:r w:rsidRPr="00A77B60">
        <w:rPr>
          <w:rFonts w:asciiTheme="minorHAnsi" w:hAnsiTheme="minorHAnsi" w:cstheme="minorHAnsi"/>
          <w:color w:val="auto"/>
          <w:sz w:val="24"/>
          <w:szCs w:val="24"/>
        </w:rPr>
        <w:t>dotyczące</w:t>
      </w:r>
      <w:r w:rsidRPr="00A77B60">
        <w:rPr>
          <w:rFonts w:asciiTheme="minorHAnsi" w:hAnsiTheme="minorHAnsi" w:cstheme="minorHAnsi"/>
          <w:color w:val="auto"/>
          <w:spacing w:val="-9"/>
          <w:sz w:val="24"/>
          <w:szCs w:val="24"/>
        </w:rPr>
        <w:t xml:space="preserve"> </w:t>
      </w:r>
      <w:r w:rsidRPr="00A77B60">
        <w:rPr>
          <w:rFonts w:asciiTheme="minorHAnsi" w:hAnsiTheme="minorHAnsi" w:cstheme="minorHAnsi"/>
          <w:color w:val="auto"/>
          <w:sz w:val="24"/>
          <w:szCs w:val="24"/>
        </w:rPr>
        <w:t>podstawy</w:t>
      </w:r>
      <w:r w:rsidRPr="00A77B60">
        <w:rPr>
          <w:rFonts w:asciiTheme="minorHAnsi" w:hAnsiTheme="minorHAnsi" w:cstheme="minorHAnsi"/>
          <w:color w:val="auto"/>
          <w:spacing w:val="-10"/>
          <w:sz w:val="24"/>
          <w:szCs w:val="24"/>
        </w:rPr>
        <w:t xml:space="preserve"> </w:t>
      </w:r>
      <w:r w:rsidRPr="00A77B60">
        <w:rPr>
          <w:rFonts w:asciiTheme="minorHAnsi" w:hAnsiTheme="minorHAnsi" w:cstheme="minorHAnsi"/>
          <w:color w:val="auto"/>
          <w:spacing w:val="-2"/>
          <w:sz w:val="24"/>
          <w:szCs w:val="24"/>
        </w:rPr>
        <w:t>płatności</w:t>
      </w:r>
    </w:p>
    <w:p w14:paraId="332F1A56" w14:textId="77777777" w:rsidR="000C49FD" w:rsidRPr="00A77B60" w:rsidRDefault="000C49FD" w:rsidP="000C49FD">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Podstawą płatności jest cena jednostkowa skalkulowana przez Wykonawcę dla danej pozycji przedmiaru, odnosząca się do ustalonej jednostki obmiarowej.</w:t>
      </w:r>
    </w:p>
    <w:p w14:paraId="3112281D" w14:textId="77777777" w:rsidR="000C49FD" w:rsidRPr="00A77B60" w:rsidRDefault="000C49FD" w:rsidP="000C49FD">
      <w:pPr>
        <w:widowControl/>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W przypadku pozycji przedmiaru wycenionych ryczałtowo podstawą płatności jest wartość (kwota) podana przez Wykonawcę w odpowiedniej pozycji przedmiaru, obejmująca pełny zakres robót przewidzianych w tej pozycji.</w:t>
      </w:r>
    </w:p>
    <w:p w14:paraId="63BE25B4" w14:textId="77777777" w:rsidR="005418DD" w:rsidRPr="00A77B60" w:rsidRDefault="005418DD" w:rsidP="00904F20">
      <w:pPr>
        <w:pStyle w:val="Nagwek3"/>
        <w:numPr>
          <w:ilvl w:val="1"/>
          <w:numId w:val="1"/>
        </w:numPr>
        <w:tabs>
          <w:tab w:val="left" w:pos="491"/>
        </w:tabs>
        <w:spacing w:before="123"/>
        <w:ind w:left="491" w:hanging="351"/>
        <w:rPr>
          <w:rFonts w:asciiTheme="minorHAnsi" w:hAnsiTheme="minorHAnsi" w:cstheme="minorHAnsi"/>
          <w:color w:val="auto"/>
          <w:sz w:val="24"/>
          <w:szCs w:val="24"/>
        </w:rPr>
      </w:pPr>
      <w:r w:rsidRPr="00A77B60">
        <w:rPr>
          <w:rFonts w:asciiTheme="minorHAnsi" w:hAnsiTheme="minorHAnsi" w:cstheme="minorHAnsi"/>
          <w:color w:val="auto"/>
          <w:sz w:val="24"/>
          <w:szCs w:val="24"/>
        </w:rPr>
        <w:lastRenderedPageBreak/>
        <w:t>Cena</w:t>
      </w:r>
      <w:r w:rsidRPr="00A77B60">
        <w:rPr>
          <w:rFonts w:asciiTheme="minorHAnsi" w:hAnsiTheme="minorHAnsi" w:cstheme="minorHAnsi"/>
          <w:color w:val="auto"/>
          <w:spacing w:val="-8"/>
          <w:sz w:val="24"/>
          <w:szCs w:val="24"/>
        </w:rPr>
        <w:t xml:space="preserve"> </w:t>
      </w:r>
      <w:r w:rsidRPr="00A77B60">
        <w:rPr>
          <w:rFonts w:asciiTheme="minorHAnsi" w:hAnsiTheme="minorHAnsi" w:cstheme="minorHAnsi"/>
          <w:color w:val="auto"/>
          <w:sz w:val="24"/>
          <w:szCs w:val="24"/>
        </w:rPr>
        <w:t>jednostki</w:t>
      </w:r>
      <w:r w:rsidRPr="00A77B60">
        <w:rPr>
          <w:rFonts w:asciiTheme="minorHAnsi" w:hAnsiTheme="minorHAnsi" w:cstheme="minorHAnsi"/>
          <w:color w:val="auto"/>
          <w:spacing w:val="-9"/>
          <w:sz w:val="24"/>
          <w:szCs w:val="24"/>
        </w:rPr>
        <w:t xml:space="preserve"> </w:t>
      </w:r>
      <w:r w:rsidRPr="00A77B60">
        <w:rPr>
          <w:rFonts w:asciiTheme="minorHAnsi" w:hAnsiTheme="minorHAnsi" w:cstheme="minorHAnsi"/>
          <w:color w:val="auto"/>
          <w:spacing w:val="-2"/>
          <w:sz w:val="24"/>
          <w:szCs w:val="24"/>
        </w:rPr>
        <w:t>obmiarowej</w:t>
      </w:r>
    </w:p>
    <w:p w14:paraId="22F33F18" w14:textId="77777777" w:rsidR="000C49FD" w:rsidRPr="00A77B60" w:rsidRDefault="000C49FD" w:rsidP="000C49FD">
      <w:pPr>
        <w:pStyle w:val="NormalnyWeb"/>
        <w:rPr>
          <w:rFonts w:asciiTheme="minorHAnsi" w:hAnsiTheme="minorHAnsi" w:cstheme="minorHAnsi"/>
        </w:rPr>
      </w:pPr>
      <w:r w:rsidRPr="00A77B60">
        <w:rPr>
          <w:rFonts w:asciiTheme="minorHAnsi" w:hAnsiTheme="minorHAnsi" w:cstheme="minorHAnsi"/>
        </w:rPr>
        <w:t>Cena wykonania jednostki obmiarowej dla każdej pozycji przedmiaru robót obejmuje w szczególności:</w:t>
      </w:r>
    </w:p>
    <w:p w14:paraId="68C82F0B"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prace pomiarowe i przygotowawcze,</w:t>
      </w:r>
    </w:p>
    <w:p w14:paraId="62C1A318"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wytyczenie robót w terenie oraz inwentaryzację powykonawczą,</w:t>
      </w:r>
    </w:p>
    <w:p w14:paraId="399AB15A" w14:textId="0898DB41"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opracowanie projektu tymczasowej organizacji ruchu na czas robót, jego wprowadzenie i utrzymanie (</w:t>
      </w:r>
      <w:r w:rsidR="00EB7CC0" w:rsidRPr="00EB7CC0">
        <w:rPr>
          <w:rFonts w:asciiTheme="minorHAnsi" w:hAnsiTheme="minorHAnsi" w:cstheme="minorHAnsi"/>
        </w:rPr>
        <w:t>O konieczności całkowitego zamknięcia drogi i wyznaczenia objazdów decyduje Zamawiający na podstawie zatwierdzonego projektu organizacji ruchu.</w:t>
      </w:r>
      <w:r w:rsidRPr="00A77B60">
        <w:rPr>
          <w:rFonts w:asciiTheme="minorHAnsi" w:hAnsiTheme="minorHAnsi" w:cstheme="minorHAnsi"/>
        </w:rPr>
        <w:t>),</w:t>
      </w:r>
    </w:p>
    <w:p w14:paraId="7E92972B"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oznakowanie i zabezpieczenie miejsca robót oraz jego bieżące utrzymanie,</w:t>
      </w:r>
    </w:p>
    <w:p w14:paraId="58BE45C7" w14:textId="036CB73F"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 xml:space="preserve">sporządzenie </w:t>
      </w:r>
      <w:r w:rsidR="00EB7CC0">
        <w:rPr>
          <w:rFonts w:asciiTheme="minorHAnsi" w:hAnsiTheme="minorHAnsi" w:cstheme="minorHAnsi"/>
        </w:rPr>
        <w:t>odpowiedniej dokumentacji, koniecznej do wykonania niniejszego zadania</w:t>
      </w:r>
    </w:p>
    <w:p w14:paraId="1687D88F"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robociznę bezpośrednią wraz z kosztami towarzyszącymi,</w:t>
      </w:r>
    </w:p>
    <w:p w14:paraId="748BA3B0"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wartość zużytych materiałów wraz z kosztami zakupu, magazynowania, transportu, ubytków i strat materiałowych,</w:t>
      </w:r>
    </w:p>
    <w:p w14:paraId="2C138A8E"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wartość pracy sprzętu wraz z kosztami towarzyszącymi,</w:t>
      </w:r>
    </w:p>
    <w:p w14:paraId="04B7278E"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koszty pośrednie, zysk kalkulacyjny oraz ryzyko,</w:t>
      </w:r>
    </w:p>
    <w:p w14:paraId="01752E62"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wykonanie robót objętych jednostką obmiarową zgodnie z opisem robót w przedmiarze oraz odpowiednimi Specyfikacjami Technicznymi,</w:t>
      </w:r>
    </w:p>
    <w:p w14:paraId="07811722"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ewentualny koszt wykonania projektów rusztowań, pomostów, podestów roboczych, konstrukcji zabezpieczających i urządzeń pomocniczych,</w:t>
      </w:r>
    </w:p>
    <w:p w14:paraId="7E61294C"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ewentualny koszt montażu i demontażu rusztowań, pomostów, podestów roboczych, konstrukcji zabezpieczających i urządzeń pomocniczych,</w:t>
      </w:r>
    </w:p>
    <w:p w14:paraId="707A4BEB"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ewentualny koszt pracy maszyn i urządzeń wysięgnikowych (podnośniki, zwyżki itp.),</w:t>
      </w:r>
    </w:p>
    <w:p w14:paraId="1EBF6FFB"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odwodnienie robót na czas ich wykonywania (wody opadowe, gruntowe, płynące),</w:t>
      </w:r>
    </w:p>
    <w:p w14:paraId="3137C288"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zabezpieczenie tymczasowe infrastruktury technicznej podziemnej i nadziemnej oraz innych obiektów,</w:t>
      </w:r>
    </w:p>
    <w:p w14:paraId="432EA6C9"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wywiezienie zanieczyszczeń i odpadów z rozbiórek na składowisko oraz koszt ich składowania zgodnie z ustawą o odpadach,</w:t>
      </w:r>
    </w:p>
    <w:p w14:paraId="6FC13C84"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odtworzenie lub uzupełnienie elementów drogowych lub terenowych uszkodzonych w trakcie robót,</w:t>
      </w:r>
    </w:p>
    <w:p w14:paraId="633B8970"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uporządkowanie terenu i doprowadzenie go do stanu pierwotnego,</w:t>
      </w:r>
    </w:p>
    <w:p w14:paraId="7E1486B1"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przeprowadzenie pomiarów i badań laboratoryjnych potwierdzających jakość wykonanych robót,</w:t>
      </w:r>
    </w:p>
    <w:p w14:paraId="748041EA"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koszty dostosowania się do wymagań umowy i Specyfikacji Technicznych, również tych niewyszczególnionych w przedmiarze,</w:t>
      </w:r>
    </w:p>
    <w:p w14:paraId="776D9388"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koszty zabezpieczenia robót przed niekorzystnymi warunkami atmosferycznymi (deszcz, wiatr, śnieg, temperatura do –5°C),</w:t>
      </w:r>
    </w:p>
    <w:p w14:paraId="41C1CD67"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koszty wynikające z wymaganych przerw technologicznych pomiędzy poszczególnymi operacjami,</w:t>
      </w:r>
    </w:p>
    <w:p w14:paraId="42F1D224" w14:textId="77777777" w:rsidR="000C49FD" w:rsidRPr="00A77B60" w:rsidRDefault="000C49FD" w:rsidP="00904F20">
      <w:pPr>
        <w:pStyle w:val="NormalnyWeb"/>
        <w:numPr>
          <w:ilvl w:val="0"/>
          <w:numId w:val="8"/>
        </w:numPr>
        <w:rPr>
          <w:rFonts w:asciiTheme="minorHAnsi" w:hAnsiTheme="minorHAnsi" w:cstheme="minorHAnsi"/>
        </w:rPr>
      </w:pPr>
      <w:r w:rsidRPr="00A77B60">
        <w:rPr>
          <w:rFonts w:asciiTheme="minorHAnsi" w:hAnsiTheme="minorHAnsi" w:cstheme="minorHAnsi"/>
        </w:rPr>
        <w:t>podatki zgodnie z obowiązującymi przepisami.</w:t>
      </w:r>
    </w:p>
    <w:p w14:paraId="1C2EBA9F" w14:textId="2AB01D6C" w:rsidR="005418DD" w:rsidRPr="00A77B60" w:rsidRDefault="000C49FD" w:rsidP="000C49FD">
      <w:pPr>
        <w:pStyle w:val="NormalnyWeb"/>
        <w:rPr>
          <w:rFonts w:asciiTheme="minorHAnsi" w:hAnsiTheme="minorHAnsi" w:cstheme="minorHAnsi"/>
        </w:rPr>
      </w:pPr>
      <w:r w:rsidRPr="00A77B60">
        <w:rPr>
          <w:rFonts w:asciiTheme="minorHAnsi" w:hAnsiTheme="minorHAnsi" w:cstheme="minorHAnsi"/>
        </w:rPr>
        <w:t>Cena jednostki obmiarowej obejmuje również zakłady, odpady i ubytki materiałowe oraz oczyszczenie miejsca pracy.</w:t>
      </w:r>
    </w:p>
    <w:p w14:paraId="24B30D5A" w14:textId="77777777" w:rsidR="000C49FD" w:rsidRPr="00A77B60" w:rsidRDefault="000C49FD" w:rsidP="000C49FD">
      <w:pPr>
        <w:pStyle w:val="NormalnyWeb"/>
        <w:rPr>
          <w:rFonts w:asciiTheme="minorHAnsi" w:hAnsiTheme="minorHAnsi" w:cstheme="minorHAnsi"/>
        </w:rPr>
      </w:pPr>
      <w:r w:rsidRPr="00A77B60">
        <w:rPr>
          <w:rFonts w:asciiTheme="minorHAnsi" w:hAnsiTheme="minorHAnsi" w:cstheme="minorHAnsi"/>
        </w:rPr>
        <w:lastRenderedPageBreak/>
        <w:t>Koszt wybudowania, utrzymania i likwidacji tymczasowej organizacji ruchu jest wliczony w cenę kontraktową i obejmuje m.in.:</w:t>
      </w:r>
    </w:p>
    <w:p w14:paraId="0413F65D" w14:textId="77777777" w:rsidR="000C49FD" w:rsidRPr="00A77B60" w:rsidRDefault="000C49FD" w:rsidP="00904F20">
      <w:pPr>
        <w:pStyle w:val="NormalnyWeb"/>
        <w:numPr>
          <w:ilvl w:val="0"/>
          <w:numId w:val="9"/>
        </w:numPr>
        <w:rPr>
          <w:rFonts w:asciiTheme="minorHAnsi" w:hAnsiTheme="minorHAnsi" w:cstheme="minorHAnsi"/>
        </w:rPr>
      </w:pPr>
      <w:r w:rsidRPr="00A77B60">
        <w:rPr>
          <w:rFonts w:asciiTheme="minorHAnsi" w:hAnsiTheme="minorHAnsi" w:cstheme="minorHAnsi"/>
        </w:rPr>
        <w:t>opracowanie i uzgodnienie projektu TOR,</w:t>
      </w:r>
    </w:p>
    <w:p w14:paraId="0CDEF7E6" w14:textId="77777777" w:rsidR="000C49FD" w:rsidRPr="00A77B60" w:rsidRDefault="000C49FD" w:rsidP="00904F20">
      <w:pPr>
        <w:pStyle w:val="NormalnyWeb"/>
        <w:numPr>
          <w:ilvl w:val="0"/>
          <w:numId w:val="9"/>
        </w:numPr>
        <w:rPr>
          <w:rFonts w:asciiTheme="minorHAnsi" w:hAnsiTheme="minorHAnsi" w:cstheme="minorHAnsi"/>
        </w:rPr>
      </w:pPr>
      <w:r w:rsidRPr="00A77B60">
        <w:rPr>
          <w:rFonts w:asciiTheme="minorHAnsi" w:hAnsiTheme="minorHAnsi" w:cstheme="minorHAnsi"/>
        </w:rPr>
        <w:t>ustawienie, przestawienie i demontaż oznakowania oraz oświetlenia,</w:t>
      </w:r>
    </w:p>
    <w:p w14:paraId="60D8E92D" w14:textId="77777777" w:rsidR="000C49FD" w:rsidRPr="00A77B60" w:rsidRDefault="000C49FD" w:rsidP="00904F20">
      <w:pPr>
        <w:pStyle w:val="NormalnyWeb"/>
        <w:numPr>
          <w:ilvl w:val="0"/>
          <w:numId w:val="9"/>
        </w:numPr>
        <w:rPr>
          <w:rFonts w:asciiTheme="minorHAnsi" w:hAnsiTheme="minorHAnsi" w:cstheme="minorHAnsi"/>
        </w:rPr>
      </w:pPr>
      <w:r w:rsidRPr="00A77B60">
        <w:rPr>
          <w:rFonts w:asciiTheme="minorHAnsi" w:hAnsiTheme="minorHAnsi" w:cstheme="minorHAnsi"/>
        </w:rPr>
        <w:t>opłaty i dzierżawy terenu,</w:t>
      </w:r>
    </w:p>
    <w:p w14:paraId="7C764D25" w14:textId="77777777" w:rsidR="000C49FD" w:rsidRPr="00A77B60" w:rsidRDefault="000C49FD" w:rsidP="00904F20">
      <w:pPr>
        <w:pStyle w:val="NormalnyWeb"/>
        <w:numPr>
          <w:ilvl w:val="0"/>
          <w:numId w:val="9"/>
        </w:numPr>
        <w:rPr>
          <w:rFonts w:asciiTheme="minorHAnsi" w:hAnsiTheme="minorHAnsi" w:cstheme="minorHAnsi"/>
        </w:rPr>
      </w:pPr>
      <w:r w:rsidRPr="00A77B60">
        <w:rPr>
          <w:rFonts w:asciiTheme="minorHAnsi" w:hAnsiTheme="minorHAnsi" w:cstheme="minorHAnsi"/>
        </w:rPr>
        <w:t>doprowadzenie terenu do stanu pierwotnego.</w:t>
      </w:r>
    </w:p>
    <w:p w14:paraId="4BABB0B5" w14:textId="2F54D848" w:rsidR="005418DD" w:rsidRPr="00A77B60" w:rsidRDefault="000C49FD" w:rsidP="000C49FD">
      <w:pPr>
        <w:pStyle w:val="NormalnyWeb"/>
        <w:rPr>
          <w:rFonts w:asciiTheme="minorHAnsi" w:hAnsiTheme="minorHAnsi" w:cstheme="minorHAnsi"/>
        </w:rPr>
      </w:pPr>
      <w:r w:rsidRPr="00A77B60">
        <w:rPr>
          <w:rFonts w:asciiTheme="minorHAnsi" w:hAnsiTheme="minorHAnsi" w:cstheme="minorHAnsi"/>
        </w:rPr>
        <w:t>Wyjątek stanowią roboty wymagające całkowitego zamknięcia drogi i wyznaczenia objazdów.</w:t>
      </w:r>
    </w:p>
    <w:p w14:paraId="4E953A33" w14:textId="77777777" w:rsidR="000C49FD" w:rsidRPr="00A77B60" w:rsidRDefault="000C49FD" w:rsidP="000C49FD">
      <w:pPr>
        <w:pStyle w:val="NormalnyWeb"/>
        <w:rPr>
          <w:rFonts w:asciiTheme="minorHAnsi" w:hAnsiTheme="minorHAnsi" w:cstheme="minorHAnsi"/>
        </w:rPr>
      </w:pPr>
      <w:r w:rsidRPr="00A77B60">
        <w:rPr>
          <w:rFonts w:asciiTheme="minorHAnsi" w:hAnsiTheme="minorHAnsi" w:cstheme="minorHAnsi"/>
        </w:rPr>
        <w:t>Koszt obsługi geodezyjnej jest wliczony w cenę kontraktową i obejmuje:</w:t>
      </w:r>
    </w:p>
    <w:p w14:paraId="4DE68D4B" w14:textId="77777777" w:rsidR="000C49FD" w:rsidRPr="00A77B60" w:rsidRDefault="000C49FD" w:rsidP="00904F20">
      <w:pPr>
        <w:pStyle w:val="NormalnyWeb"/>
        <w:numPr>
          <w:ilvl w:val="0"/>
          <w:numId w:val="10"/>
        </w:numPr>
        <w:rPr>
          <w:rFonts w:asciiTheme="minorHAnsi" w:hAnsiTheme="minorHAnsi" w:cstheme="minorHAnsi"/>
        </w:rPr>
      </w:pPr>
      <w:r w:rsidRPr="00A77B60">
        <w:rPr>
          <w:rFonts w:asciiTheme="minorHAnsi" w:hAnsiTheme="minorHAnsi" w:cstheme="minorHAnsi"/>
        </w:rPr>
        <w:t>wytyczenie robót,</w:t>
      </w:r>
    </w:p>
    <w:p w14:paraId="20C75D20" w14:textId="77777777" w:rsidR="000C49FD" w:rsidRPr="00A77B60" w:rsidRDefault="000C49FD" w:rsidP="00904F20">
      <w:pPr>
        <w:pStyle w:val="NormalnyWeb"/>
        <w:numPr>
          <w:ilvl w:val="0"/>
          <w:numId w:val="10"/>
        </w:numPr>
        <w:rPr>
          <w:rFonts w:asciiTheme="minorHAnsi" w:hAnsiTheme="minorHAnsi" w:cstheme="minorHAnsi"/>
        </w:rPr>
      </w:pPr>
      <w:r w:rsidRPr="00A77B60">
        <w:rPr>
          <w:rFonts w:asciiTheme="minorHAnsi" w:hAnsiTheme="minorHAnsi" w:cstheme="minorHAnsi"/>
        </w:rPr>
        <w:t>kontrole w trakcie realizacji,</w:t>
      </w:r>
    </w:p>
    <w:p w14:paraId="1B4C572A" w14:textId="77777777" w:rsidR="000C49FD" w:rsidRPr="00A77B60" w:rsidRDefault="000C49FD" w:rsidP="00904F20">
      <w:pPr>
        <w:pStyle w:val="NormalnyWeb"/>
        <w:numPr>
          <w:ilvl w:val="0"/>
          <w:numId w:val="10"/>
        </w:numPr>
        <w:rPr>
          <w:rFonts w:asciiTheme="minorHAnsi" w:hAnsiTheme="minorHAnsi" w:cstheme="minorHAnsi"/>
        </w:rPr>
      </w:pPr>
      <w:r w:rsidRPr="00A77B60">
        <w:rPr>
          <w:rFonts w:asciiTheme="minorHAnsi" w:hAnsiTheme="minorHAnsi" w:cstheme="minorHAnsi"/>
        </w:rPr>
        <w:t>obmiary powykonawcze,</w:t>
      </w:r>
    </w:p>
    <w:p w14:paraId="48746509" w14:textId="07E89112" w:rsidR="005418DD" w:rsidRPr="00A77B60" w:rsidRDefault="000C49FD" w:rsidP="00904F20">
      <w:pPr>
        <w:pStyle w:val="NormalnyWeb"/>
        <w:numPr>
          <w:ilvl w:val="0"/>
          <w:numId w:val="10"/>
        </w:numPr>
        <w:rPr>
          <w:rFonts w:asciiTheme="minorHAnsi" w:hAnsiTheme="minorHAnsi" w:cstheme="minorHAnsi"/>
        </w:rPr>
      </w:pPr>
      <w:r w:rsidRPr="00A77B60">
        <w:rPr>
          <w:rFonts w:asciiTheme="minorHAnsi" w:hAnsiTheme="minorHAnsi" w:cstheme="minorHAnsi"/>
        </w:rPr>
        <w:t>inwentaryzację powykonawczą.</w:t>
      </w:r>
    </w:p>
    <w:p w14:paraId="76549C0A" w14:textId="77777777" w:rsidR="000C49FD" w:rsidRPr="00A77B60" w:rsidRDefault="000C49FD" w:rsidP="00904F20">
      <w:pPr>
        <w:pStyle w:val="Akapitzlist"/>
        <w:widowControl/>
        <w:numPr>
          <w:ilvl w:val="0"/>
          <w:numId w:val="10"/>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Koszt sporządzenia projektów warsztatowych, technologicznych, PZJ oraz Planu BIOZ jest wliczony w cenę kontraktową.</w:t>
      </w:r>
    </w:p>
    <w:p w14:paraId="26F331D5" w14:textId="77777777" w:rsidR="000C49FD" w:rsidRPr="00A77B60" w:rsidRDefault="000C49FD" w:rsidP="00904F20">
      <w:pPr>
        <w:pStyle w:val="Akapitzlist"/>
        <w:widowControl/>
        <w:numPr>
          <w:ilvl w:val="0"/>
          <w:numId w:val="10"/>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Cena jednostki obmiarowej obejmuje również wszystkie roboty opisane szczegółowo w Specyfikacjach Technicznych dla danej pozycji przedmiaru.</w:t>
      </w:r>
    </w:p>
    <w:p w14:paraId="5ACB7824" w14:textId="77777777" w:rsidR="000C49FD" w:rsidRPr="00A77B60" w:rsidRDefault="000C49FD" w:rsidP="00904F20">
      <w:pPr>
        <w:pStyle w:val="Akapitzlist"/>
        <w:widowControl/>
        <w:numPr>
          <w:ilvl w:val="0"/>
          <w:numId w:val="10"/>
        </w:numPr>
        <w:autoSpaceDE/>
        <w:autoSpaceDN/>
        <w:spacing w:before="100" w:beforeAutospacing="1" w:after="100" w:afterAutospacing="1"/>
        <w:rPr>
          <w:rFonts w:asciiTheme="minorHAnsi" w:hAnsiTheme="minorHAnsi" w:cstheme="minorHAnsi"/>
          <w:sz w:val="24"/>
          <w:szCs w:val="24"/>
          <w:lang w:eastAsia="pl-PL"/>
        </w:rPr>
      </w:pPr>
      <w:r w:rsidRPr="00A77B60">
        <w:rPr>
          <w:rFonts w:asciiTheme="minorHAnsi" w:hAnsiTheme="minorHAnsi" w:cstheme="minorHAnsi"/>
          <w:sz w:val="24"/>
          <w:szCs w:val="24"/>
          <w:lang w:eastAsia="pl-PL"/>
        </w:rPr>
        <w:t>Cena jednostkowa zaproponowana przez Wykonawcę jest ostateczna i wyklucza możliwość żądania dodatkowej zapłaty za roboty objęte daną pozycją kosztorysową.</w:t>
      </w:r>
    </w:p>
    <w:p w14:paraId="5A553A9B" w14:textId="7DD22079" w:rsidR="000C49FD" w:rsidRPr="00A77B60" w:rsidRDefault="000C49FD" w:rsidP="000C49FD">
      <w:pPr>
        <w:pStyle w:val="Tekstpodstawowy"/>
        <w:spacing w:before="230"/>
        <w:ind w:left="0" w:right="484"/>
        <w:rPr>
          <w:rFonts w:asciiTheme="minorHAnsi" w:hAnsiTheme="minorHAnsi" w:cstheme="minorHAnsi"/>
          <w:sz w:val="24"/>
          <w:szCs w:val="24"/>
        </w:rPr>
      </w:pPr>
      <w:r w:rsidRPr="00A77B60">
        <w:rPr>
          <w:rFonts w:asciiTheme="minorHAnsi" w:hAnsiTheme="minorHAnsi" w:cstheme="minorHAnsi"/>
          <w:sz w:val="24"/>
          <w:szCs w:val="24"/>
        </w:rPr>
        <w:t>Koszt robót tymczasowych i prac towarzyszących nie podlega odrębnej zapłacie i przyjmuje się, że jest włączony w cenę kontraktową i obejmuje:</w:t>
      </w:r>
      <w:r w:rsidRPr="00A77B60">
        <w:rPr>
          <w:rFonts w:asciiTheme="minorHAnsi" w:hAnsiTheme="minorHAnsi" w:cstheme="minorHAnsi"/>
          <w:sz w:val="24"/>
          <w:szCs w:val="24"/>
        </w:rPr>
        <w:br/>
      </w:r>
    </w:p>
    <w:p w14:paraId="38CFCA1B" w14:textId="7CF4A22E" w:rsidR="000C49FD" w:rsidRPr="00A77B60" w:rsidRDefault="000C49FD" w:rsidP="00904F20">
      <w:pPr>
        <w:pStyle w:val="Akapitzlist"/>
        <w:numPr>
          <w:ilvl w:val="0"/>
          <w:numId w:val="10"/>
        </w:numPr>
        <w:tabs>
          <w:tab w:val="left" w:pos="567"/>
        </w:tabs>
        <w:spacing w:before="1"/>
        <w:ind w:right="419"/>
        <w:contextualSpacing w:val="0"/>
        <w:rPr>
          <w:rFonts w:asciiTheme="minorHAnsi" w:hAnsiTheme="minorHAnsi" w:cstheme="minorHAnsi"/>
          <w:sz w:val="24"/>
          <w:szCs w:val="24"/>
        </w:rPr>
      </w:pPr>
      <w:r w:rsidRPr="00A77B60">
        <w:rPr>
          <w:rFonts w:asciiTheme="minorHAnsi" w:hAnsiTheme="minorHAnsi" w:cstheme="minorHAnsi"/>
          <w:sz w:val="24"/>
          <w:szCs w:val="24"/>
        </w:rPr>
        <w:t xml:space="preserve">   roboty</w:t>
      </w:r>
      <w:r w:rsidRPr="00A77B60">
        <w:rPr>
          <w:rFonts w:asciiTheme="minorHAnsi" w:hAnsiTheme="minorHAnsi" w:cstheme="minorHAnsi"/>
          <w:spacing w:val="80"/>
          <w:sz w:val="24"/>
          <w:szCs w:val="24"/>
        </w:rPr>
        <w:t xml:space="preserve"> </w:t>
      </w:r>
      <w:r w:rsidRPr="00A77B60">
        <w:rPr>
          <w:rFonts w:asciiTheme="minorHAnsi" w:hAnsiTheme="minorHAnsi" w:cstheme="minorHAnsi"/>
          <w:sz w:val="24"/>
          <w:szCs w:val="24"/>
        </w:rPr>
        <w:t>tymczasowe,</w:t>
      </w:r>
      <w:r w:rsidRPr="00A77B60">
        <w:rPr>
          <w:rFonts w:asciiTheme="minorHAnsi" w:hAnsiTheme="minorHAnsi" w:cstheme="minorHAnsi"/>
          <w:spacing w:val="80"/>
          <w:sz w:val="24"/>
          <w:szCs w:val="24"/>
        </w:rPr>
        <w:t xml:space="preserve"> </w:t>
      </w:r>
      <w:r w:rsidRPr="00A77B60">
        <w:rPr>
          <w:rFonts w:asciiTheme="minorHAnsi" w:hAnsiTheme="minorHAnsi" w:cstheme="minorHAnsi"/>
          <w:sz w:val="24"/>
          <w:szCs w:val="24"/>
        </w:rPr>
        <w:t>które</w:t>
      </w:r>
      <w:r w:rsidRPr="00A77B60">
        <w:rPr>
          <w:rFonts w:asciiTheme="minorHAnsi" w:hAnsiTheme="minorHAnsi" w:cstheme="minorHAnsi"/>
          <w:spacing w:val="80"/>
          <w:sz w:val="24"/>
          <w:szCs w:val="24"/>
        </w:rPr>
        <w:t xml:space="preserve"> </w:t>
      </w:r>
      <w:r w:rsidRPr="00A77B60">
        <w:rPr>
          <w:rFonts w:asciiTheme="minorHAnsi" w:hAnsiTheme="minorHAnsi" w:cstheme="minorHAnsi"/>
          <w:sz w:val="24"/>
          <w:szCs w:val="24"/>
        </w:rPr>
        <w:t>są</w:t>
      </w:r>
      <w:r w:rsidRPr="00A77B60">
        <w:rPr>
          <w:rFonts w:asciiTheme="minorHAnsi" w:hAnsiTheme="minorHAnsi" w:cstheme="minorHAnsi"/>
          <w:spacing w:val="80"/>
          <w:sz w:val="24"/>
          <w:szCs w:val="24"/>
        </w:rPr>
        <w:t xml:space="preserve"> </w:t>
      </w:r>
      <w:r w:rsidRPr="00A77B60">
        <w:rPr>
          <w:rFonts w:asciiTheme="minorHAnsi" w:hAnsiTheme="minorHAnsi" w:cstheme="minorHAnsi"/>
          <w:sz w:val="24"/>
          <w:szCs w:val="24"/>
        </w:rPr>
        <w:t>potrzebne</w:t>
      </w:r>
      <w:r w:rsidRPr="00A77B60">
        <w:rPr>
          <w:rFonts w:asciiTheme="minorHAnsi" w:hAnsiTheme="minorHAnsi" w:cstheme="minorHAnsi"/>
          <w:spacing w:val="80"/>
          <w:sz w:val="24"/>
          <w:szCs w:val="24"/>
        </w:rPr>
        <w:t xml:space="preserve"> </w:t>
      </w:r>
      <w:r w:rsidRPr="00A77B60">
        <w:rPr>
          <w:rFonts w:asciiTheme="minorHAnsi" w:hAnsiTheme="minorHAnsi" w:cstheme="minorHAnsi"/>
          <w:sz w:val="24"/>
          <w:szCs w:val="24"/>
        </w:rPr>
        <w:t>do</w:t>
      </w:r>
      <w:r w:rsidRPr="00A77B60">
        <w:rPr>
          <w:rFonts w:asciiTheme="minorHAnsi" w:hAnsiTheme="minorHAnsi" w:cstheme="minorHAnsi"/>
          <w:spacing w:val="80"/>
          <w:sz w:val="24"/>
          <w:szCs w:val="24"/>
        </w:rPr>
        <w:t xml:space="preserve"> </w:t>
      </w:r>
      <w:r w:rsidRPr="00A77B60">
        <w:rPr>
          <w:rFonts w:asciiTheme="minorHAnsi" w:hAnsiTheme="minorHAnsi" w:cstheme="minorHAnsi"/>
          <w:sz w:val="24"/>
          <w:szCs w:val="24"/>
        </w:rPr>
        <w:t>wykonania</w:t>
      </w:r>
      <w:r w:rsidRPr="00A77B60">
        <w:rPr>
          <w:rFonts w:asciiTheme="minorHAnsi" w:hAnsiTheme="minorHAnsi" w:cstheme="minorHAnsi"/>
          <w:spacing w:val="80"/>
          <w:sz w:val="24"/>
          <w:szCs w:val="24"/>
        </w:rPr>
        <w:t xml:space="preserve"> </w:t>
      </w:r>
      <w:r w:rsidRPr="00A77B60">
        <w:rPr>
          <w:rFonts w:asciiTheme="minorHAnsi" w:hAnsiTheme="minorHAnsi" w:cstheme="minorHAnsi"/>
          <w:sz w:val="24"/>
          <w:szCs w:val="24"/>
        </w:rPr>
        <w:t>robót</w:t>
      </w:r>
      <w:r w:rsidRPr="00A77B60">
        <w:rPr>
          <w:rFonts w:asciiTheme="minorHAnsi" w:hAnsiTheme="minorHAnsi" w:cstheme="minorHAnsi"/>
          <w:spacing w:val="80"/>
          <w:sz w:val="24"/>
          <w:szCs w:val="24"/>
        </w:rPr>
        <w:t xml:space="preserve"> </w:t>
      </w:r>
      <w:r w:rsidRPr="00A77B60">
        <w:rPr>
          <w:rFonts w:asciiTheme="minorHAnsi" w:hAnsiTheme="minorHAnsi" w:cstheme="minorHAnsi"/>
          <w:sz w:val="24"/>
          <w:szCs w:val="24"/>
        </w:rPr>
        <w:t>podstawowych,</w:t>
      </w:r>
      <w:r w:rsidRPr="00A77B60">
        <w:rPr>
          <w:rFonts w:asciiTheme="minorHAnsi" w:hAnsiTheme="minorHAnsi" w:cstheme="minorHAnsi"/>
          <w:spacing w:val="80"/>
          <w:sz w:val="24"/>
          <w:szCs w:val="24"/>
        </w:rPr>
        <w:t xml:space="preserve"> </w:t>
      </w:r>
      <w:r w:rsidRPr="00A77B60">
        <w:rPr>
          <w:rFonts w:asciiTheme="minorHAnsi" w:hAnsiTheme="minorHAnsi" w:cstheme="minorHAnsi"/>
          <w:sz w:val="24"/>
          <w:szCs w:val="24"/>
        </w:rPr>
        <w:t>ale</w:t>
      </w:r>
      <w:r w:rsidRPr="00A77B60">
        <w:rPr>
          <w:rFonts w:asciiTheme="minorHAnsi" w:hAnsiTheme="minorHAnsi" w:cstheme="minorHAnsi"/>
          <w:spacing w:val="80"/>
          <w:sz w:val="24"/>
          <w:szCs w:val="24"/>
        </w:rPr>
        <w:t xml:space="preserve"> </w:t>
      </w:r>
      <w:r w:rsidRPr="00A77B60">
        <w:rPr>
          <w:rFonts w:asciiTheme="minorHAnsi" w:hAnsiTheme="minorHAnsi" w:cstheme="minorHAnsi"/>
          <w:sz w:val="24"/>
          <w:szCs w:val="24"/>
        </w:rPr>
        <w:t>nie</w:t>
      </w:r>
      <w:r w:rsidRPr="00A77B60">
        <w:rPr>
          <w:rFonts w:asciiTheme="minorHAnsi" w:hAnsiTheme="minorHAnsi" w:cstheme="minorHAnsi"/>
          <w:spacing w:val="80"/>
          <w:sz w:val="24"/>
          <w:szCs w:val="24"/>
        </w:rPr>
        <w:t xml:space="preserve"> </w:t>
      </w:r>
      <w:r w:rsidRPr="00A77B60">
        <w:rPr>
          <w:rFonts w:asciiTheme="minorHAnsi" w:hAnsiTheme="minorHAnsi" w:cstheme="minorHAnsi"/>
          <w:sz w:val="24"/>
          <w:szCs w:val="24"/>
        </w:rPr>
        <w:t>są</w:t>
      </w:r>
      <w:r w:rsidRPr="00A77B60">
        <w:rPr>
          <w:rFonts w:asciiTheme="minorHAnsi" w:hAnsiTheme="minorHAnsi" w:cstheme="minorHAnsi"/>
          <w:spacing w:val="80"/>
          <w:sz w:val="24"/>
          <w:szCs w:val="24"/>
        </w:rPr>
        <w:t xml:space="preserve"> </w:t>
      </w:r>
      <w:r w:rsidRPr="00A77B60">
        <w:rPr>
          <w:rFonts w:asciiTheme="minorHAnsi" w:hAnsiTheme="minorHAnsi" w:cstheme="minorHAnsi"/>
          <w:sz w:val="24"/>
          <w:szCs w:val="24"/>
        </w:rPr>
        <w:t>przekazywane Zamawiającemu i są usuwane po wykonaniu robót podstawowych,</w:t>
      </w:r>
    </w:p>
    <w:p w14:paraId="308ADD36" w14:textId="6DA712DD" w:rsidR="000C49FD" w:rsidRPr="00A77B60" w:rsidRDefault="000C49FD" w:rsidP="00904F20">
      <w:pPr>
        <w:pStyle w:val="Akapitzlist"/>
        <w:numPr>
          <w:ilvl w:val="0"/>
          <w:numId w:val="10"/>
        </w:numPr>
        <w:tabs>
          <w:tab w:val="left" w:pos="567"/>
        </w:tabs>
        <w:contextualSpacing w:val="0"/>
        <w:rPr>
          <w:rFonts w:asciiTheme="minorHAnsi" w:hAnsiTheme="minorHAnsi" w:cstheme="minorHAnsi"/>
          <w:sz w:val="24"/>
          <w:szCs w:val="24"/>
        </w:rPr>
      </w:pPr>
      <w:r w:rsidRPr="00A77B60">
        <w:rPr>
          <w:rFonts w:asciiTheme="minorHAnsi" w:hAnsiTheme="minorHAnsi" w:cstheme="minorHAnsi"/>
          <w:sz w:val="24"/>
          <w:szCs w:val="24"/>
        </w:rPr>
        <w:t xml:space="preserve">   prace</w:t>
      </w:r>
      <w:r w:rsidRPr="00A77B60">
        <w:rPr>
          <w:rFonts w:asciiTheme="minorHAnsi" w:hAnsiTheme="minorHAnsi" w:cstheme="minorHAnsi"/>
          <w:spacing w:val="-8"/>
          <w:sz w:val="24"/>
          <w:szCs w:val="24"/>
        </w:rPr>
        <w:t xml:space="preserve"> </w:t>
      </w:r>
      <w:r w:rsidRPr="00A77B60">
        <w:rPr>
          <w:rFonts w:asciiTheme="minorHAnsi" w:hAnsiTheme="minorHAnsi" w:cstheme="minorHAnsi"/>
          <w:sz w:val="24"/>
          <w:szCs w:val="24"/>
        </w:rPr>
        <w:t>towarzyszące,</w:t>
      </w:r>
      <w:r w:rsidRPr="00A77B60">
        <w:rPr>
          <w:rFonts w:asciiTheme="minorHAnsi" w:hAnsiTheme="minorHAnsi" w:cstheme="minorHAnsi"/>
          <w:spacing w:val="-6"/>
          <w:sz w:val="24"/>
          <w:szCs w:val="24"/>
        </w:rPr>
        <w:t xml:space="preserve"> </w:t>
      </w:r>
      <w:r w:rsidRPr="00A77B60">
        <w:rPr>
          <w:rFonts w:asciiTheme="minorHAnsi" w:hAnsiTheme="minorHAnsi" w:cstheme="minorHAnsi"/>
          <w:sz w:val="24"/>
          <w:szCs w:val="24"/>
        </w:rPr>
        <w:t>które</w:t>
      </w:r>
      <w:r w:rsidRPr="00A77B60">
        <w:rPr>
          <w:rFonts w:asciiTheme="minorHAnsi" w:hAnsiTheme="minorHAnsi" w:cstheme="minorHAnsi"/>
          <w:spacing w:val="-7"/>
          <w:sz w:val="24"/>
          <w:szCs w:val="24"/>
        </w:rPr>
        <w:t xml:space="preserve"> </w:t>
      </w:r>
      <w:r w:rsidRPr="00A77B60">
        <w:rPr>
          <w:rFonts w:asciiTheme="minorHAnsi" w:hAnsiTheme="minorHAnsi" w:cstheme="minorHAnsi"/>
          <w:sz w:val="24"/>
          <w:szCs w:val="24"/>
        </w:rPr>
        <w:t>są</w:t>
      </w:r>
      <w:r w:rsidRPr="00A77B60">
        <w:rPr>
          <w:rFonts w:asciiTheme="minorHAnsi" w:hAnsiTheme="minorHAnsi" w:cstheme="minorHAnsi"/>
          <w:spacing w:val="-8"/>
          <w:sz w:val="24"/>
          <w:szCs w:val="24"/>
        </w:rPr>
        <w:t xml:space="preserve"> </w:t>
      </w:r>
      <w:r w:rsidRPr="00A77B60">
        <w:rPr>
          <w:rFonts w:asciiTheme="minorHAnsi" w:hAnsiTheme="minorHAnsi" w:cstheme="minorHAnsi"/>
          <w:sz w:val="24"/>
          <w:szCs w:val="24"/>
        </w:rPr>
        <w:t>niezbędne</w:t>
      </w:r>
      <w:r w:rsidRPr="00A77B60">
        <w:rPr>
          <w:rFonts w:asciiTheme="minorHAnsi" w:hAnsiTheme="minorHAnsi" w:cstheme="minorHAnsi"/>
          <w:spacing w:val="-7"/>
          <w:sz w:val="24"/>
          <w:szCs w:val="24"/>
        </w:rPr>
        <w:t xml:space="preserve"> </w:t>
      </w:r>
      <w:r w:rsidRPr="00A77B60">
        <w:rPr>
          <w:rFonts w:asciiTheme="minorHAnsi" w:hAnsiTheme="minorHAnsi" w:cstheme="minorHAnsi"/>
          <w:sz w:val="24"/>
          <w:szCs w:val="24"/>
        </w:rPr>
        <w:t>do</w:t>
      </w:r>
      <w:r w:rsidRPr="00A77B60">
        <w:rPr>
          <w:rFonts w:asciiTheme="minorHAnsi" w:hAnsiTheme="minorHAnsi" w:cstheme="minorHAnsi"/>
          <w:spacing w:val="-6"/>
          <w:sz w:val="24"/>
          <w:szCs w:val="24"/>
        </w:rPr>
        <w:t xml:space="preserve"> </w:t>
      </w:r>
      <w:r w:rsidRPr="00A77B60">
        <w:rPr>
          <w:rFonts w:asciiTheme="minorHAnsi" w:hAnsiTheme="minorHAnsi" w:cstheme="minorHAnsi"/>
          <w:sz w:val="24"/>
          <w:szCs w:val="24"/>
        </w:rPr>
        <w:t>wykonania</w:t>
      </w:r>
      <w:r w:rsidRPr="00A77B60">
        <w:rPr>
          <w:rFonts w:asciiTheme="minorHAnsi" w:hAnsiTheme="minorHAnsi" w:cstheme="minorHAnsi"/>
          <w:spacing w:val="-7"/>
          <w:sz w:val="24"/>
          <w:szCs w:val="24"/>
        </w:rPr>
        <w:t xml:space="preserve"> </w:t>
      </w:r>
      <w:r w:rsidRPr="00A77B60">
        <w:rPr>
          <w:rFonts w:asciiTheme="minorHAnsi" w:hAnsiTheme="minorHAnsi" w:cstheme="minorHAnsi"/>
          <w:sz w:val="24"/>
          <w:szCs w:val="24"/>
        </w:rPr>
        <w:t>robót</w:t>
      </w:r>
      <w:r w:rsidRPr="00A77B60">
        <w:rPr>
          <w:rFonts w:asciiTheme="minorHAnsi" w:hAnsiTheme="minorHAnsi" w:cstheme="minorHAnsi"/>
          <w:spacing w:val="-10"/>
          <w:sz w:val="24"/>
          <w:szCs w:val="24"/>
        </w:rPr>
        <w:t xml:space="preserve"> </w:t>
      </w:r>
      <w:r w:rsidRPr="00A77B60">
        <w:rPr>
          <w:rFonts w:asciiTheme="minorHAnsi" w:hAnsiTheme="minorHAnsi" w:cstheme="minorHAnsi"/>
          <w:sz w:val="24"/>
          <w:szCs w:val="24"/>
        </w:rPr>
        <w:t>podstawowych,</w:t>
      </w:r>
      <w:r w:rsidRPr="00A77B60">
        <w:rPr>
          <w:rFonts w:asciiTheme="minorHAnsi" w:hAnsiTheme="minorHAnsi" w:cstheme="minorHAnsi"/>
          <w:spacing w:val="-7"/>
          <w:sz w:val="24"/>
          <w:szCs w:val="24"/>
        </w:rPr>
        <w:t xml:space="preserve"> </w:t>
      </w:r>
      <w:r w:rsidRPr="00A77B60">
        <w:rPr>
          <w:rFonts w:asciiTheme="minorHAnsi" w:hAnsiTheme="minorHAnsi" w:cstheme="minorHAnsi"/>
          <w:sz w:val="24"/>
          <w:szCs w:val="24"/>
        </w:rPr>
        <w:t>niezaliczane</w:t>
      </w:r>
      <w:r w:rsidRPr="00A77B60">
        <w:rPr>
          <w:rFonts w:asciiTheme="minorHAnsi" w:hAnsiTheme="minorHAnsi" w:cstheme="minorHAnsi"/>
          <w:spacing w:val="-7"/>
          <w:sz w:val="24"/>
          <w:szCs w:val="24"/>
        </w:rPr>
        <w:t xml:space="preserve"> </w:t>
      </w:r>
      <w:r w:rsidRPr="00A77B60">
        <w:rPr>
          <w:rFonts w:asciiTheme="minorHAnsi" w:hAnsiTheme="minorHAnsi" w:cstheme="minorHAnsi"/>
          <w:sz w:val="24"/>
          <w:szCs w:val="24"/>
        </w:rPr>
        <w:t>do</w:t>
      </w:r>
      <w:r w:rsidRPr="00A77B60">
        <w:rPr>
          <w:rFonts w:asciiTheme="minorHAnsi" w:hAnsiTheme="minorHAnsi" w:cstheme="minorHAnsi"/>
          <w:spacing w:val="-6"/>
          <w:sz w:val="24"/>
          <w:szCs w:val="24"/>
        </w:rPr>
        <w:t xml:space="preserve"> </w:t>
      </w:r>
      <w:r w:rsidRPr="00A77B60">
        <w:rPr>
          <w:rFonts w:asciiTheme="minorHAnsi" w:hAnsiTheme="minorHAnsi" w:cstheme="minorHAnsi"/>
          <w:sz w:val="24"/>
          <w:szCs w:val="24"/>
        </w:rPr>
        <w:t>robót</w:t>
      </w:r>
      <w:r w:rsidRPr="00A77B60">
        <w:rPr>
          <w:rFonts w:asciiTheme="minorHAnsi" w:hAnsiTheme="minorHAnsi" w:cstheme="minorHAnsi"/>
          <w:spacing w:val="-8"/>
          <w:sz w:val="24"/>
          <w:szCs w:val="24"/>
        </w:rPr>
        <w:t xml:space="preserve"> </w:t>
      </w:r>
      <w:r w:rsidRPr="00A77B60">
        <w:rPr>
          <w:rFonts w:asciiTheme="minorHAnsi" w:hAnsiTheme="minorHAnsi" w:cstheme="minorHAnsi"/>
          <w:spacing w:val="-2"/>
          <w:sz w:val="24"/>
          <w:szCs w:val="24"/>
        </w:rPr>
        <w:t>tymczasowych.</w:t>
      </w:r>
    </w:p>
    <w:p w14:paraId="0111DEC2" w14:textId="77777777" w:rsidR="000C49FD" w:rsidRPr="00A77B60" w:rsidRDefault="000C49FD" w:rsidP="000C49FD">
      <w:pPr>
        <w:pStyle w:val="NormalnyWeb"/>
        <w:rPr>
          <w:rFonts w:asciiTheme="minorHAnsi" w:hAnsiTheme="minorHAnsi" w:cstheme="minorHAnsi"/>
        </w:rPr>
      </w:pPr>
      <w:r w:rsidRPr="00A77B60">
        <w:rPr>
          <w:rFonts w:asciiTheme="minorHAnsi" w:hAnsiTheme="minorHAnsi" w:cstheme="minorHAnsi"/>
        </w:rPr>
        <w:t>Koszt robót tymczasowych i prac towarzyszących jest wliczony w cenę kontraktową i obejmuje:</w:t>
      </w:r>
    </w:p>
    <w:p w14:paraId="259B5B05" w14:textId="77777777" w:rsidR="000C49FD" w:rsidRPr="00A77B60" w:rsidRDefault="000C49FD" w:rsidP="00904F20">
      <w:pPr>
        <w:pStyle w:val="NormalnyWeb"/>
        <w:numPr>
          <w:ilvl w:val="0"/>
          <w:numId w:val="11"/>
        </w:numPr>
        <w:rPr>
          <w:rFonts w:asciiTheme="minorHAnsi" w:hAnsiTheme="minorHAnsi" w:cstheme="minorHAnsi"/>
        </w:rPr>
      </w:pPr>
      <w:r w:rsidRPr="00A77B60">
        <w:rPr>
          <w:rFonts w:asciiTheme="minorHAnsi" w:hAnsiTheme="minorHAnsi" w:cstheme="minorHAnsi"/>
        </w:rPr>
        <w:t>roboty tymczasowe niezbędne do wykonania robót podstawowych, niewchodzące w zakres przekazywany Zamawiającemu,</w:t>
      </w:r>
    </w:p>
    <w:p w14:paraId="48C3D73D" w14:textId="6EB84C52" w:rsidR="005418DD" w:rsidRPr="00A77B60" w:rsidRDefault="000C49FD" w:rsidP="00904F20">
      <w:pPr>
        <w:pStyle w:val="NormalnyWeb"/>
        <w:numPr>
          <w:ilvl w:val="0"/>
          <w:numId w:val="11"/>
        </w:numPr>
        <w:rPr>
          <w:rFonts w:asciiTheme="minorHAnsi" w:hAnsiTheme="minorHAnsi" w:cstheme="minorHAnsi"/>
        </w:rPr>
      </w:pPr>
      <w:r w:rsidRPr="00A77B60">
        <w:rPr>
          <w:rFonts w:asciiTheme="minorHAnsi" w:hAnsiTheme="minorHAnsi" w:cstheme="minorHAnsi"/>
        </w:rPr>
        <w:t>prace towarzyszące konieczne do wykonania robót podstawowych, niezaliczane do robót tymczasowych.</w:t>
      </w:r>
    </w:p>
    <w:p w14:paraId="4AED755F" w14:textId="77777777" w:rsidR="000C49FD" w:rsidRPr="00A77B60" w:rsidRDefault="000C49FD" w:rsidP="000C49F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10. Przepisy związane</w:t>
      </w:r>
    </w:p>
    <w:p w14:paraId="12BC928F" w14:textId="77777777" w:rsidR="000C49FD" w:rsidRPr="00A77B60" w:rsidRDefault="000C49FD" w:rsidP="000C49FD">
      <w:pPr>
        <w:pStyle w:val="NormalnyWeb"/>
        <w:rPr>
          <w:rFonts w:asciiTheme="minorHAnsi" w:hAnsiTheme="minorHAnsi" w:cstheme="minorHAnsi"/>
        </w:rPr>
      </w:pPr>
      <w:r w:rsidRPr="00A77B60">
        <w:rPr>
          <w:rFonts w:asciiTheme="minorHAnsi" w:hAnsiTheme="minorHAnsi" w:cstheme="minorHAnsi"/>
        </w:rPr>
        <w:t>Wykonawca jest zobowiązany do realizacji robót zgodnie z obowiązującymi przepisami prawa, normami, wytycznymi oraz zasadami wiedzy technicznej. Do podstawowych aktów prawnych i dokumentów związanych z realizacją robót należą w szczególności:</w:t>
      </w:r>
    </w:p>
    <w:p w14:paraId="674F31A4" w14:textId="77777777" w:rsidR="000C49FD" w:rsidRPr="00A77B60" w:rsidRDefault="000C49FD" w:rsidP="000C49F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lastRenderedPageBreak/>
        <w:t>10.1. Ustawy</w:t>
      </w:r>
    </w:p>
    <w:p w14:paraId="64305B89" w14:textId="77777777" w:rsidR="000C49FD" w:rsidRPr="00A77B60" w:rsidRDefault="000C49FD" w:rsidP="00904F20">
      <w:pPr>
        <w:pStyle w:val="NormalnyWeb"/>
        <w:numPr>
          <w:ilvl w:val="0"/>
          <w:numId w:val="12"/>
        </w:numPr>
        <w:rPr>
          <w:rFonts w:asciiTheme="minorHAnsi" w:hAnsiTheme="minorHAnsi" w:cstheme="minorHAnsi"/>
        </w:rPr>
      </w:pPr>
      <w:r w:rsidRPr="00A77B60">
        <w:rPr>
          <w:rFonts w:asciiTheme="minorHAnsi" w:hAnsiTheme="minorHAnsi" w:cstheme="minorHAnsi"/>
        </w:rPr>
        <w:t>Ustawa z dnia 7 lipca 1994 r. – Prawo budowlane.</w:t>
      </w:r>
    </w:p>
    <w:p w14:paraId="2E347362" w14:textId="77777777" w:rsidR="000C49FD" w:rsidRPr="00A77B60" w:rsidRDefault="000C49FD" w:rsidP="00904F20">
      <w:pPr>
        <w:pStyle w:val="NormalnyWeb"/>
        <w:numPr>
          <w:ilvl w:val="0"/>
          <w:numId w:val="12"/>
        </w:numPr>
        <w:rPr>
          <w:rFonts w:asciiTheme="minorHAnsi" w:hAnsiTheme="minorHAnsi" w:cstheme="minorHAnsi"/>
        </w:rPr>
      </w:pPr>
      <w:r w:rsidRPr="00A77B60">
        <w:rPr>
          <w:rFonts w:asciiTheme="minorHAnsi" w:hAnsiTheme="minorHAnsi" w:cstheme="minorHAnsi"/>
        </w:rPr>
        <w:t>Ustawa z dnia 21 marca 1985 r. o drogach publicznych.</w:t>
      </w:r>
    </w:p>
    <w:p w14:paraId="2D3B3D8F" w14:textId="77777777" w:rsidR="000C49FD" w:rsidRPr="00A77B60" w:rsidRDefault="000C49FD" w:rsidP="00904F20">
      <w:pPr>
        <w:pStyle w:val="NormalnyWeb"/>
        <w:numPr>
          <w:ilvl w:val="0"/>
          <w:numId w:val="12"/>
        </w:numPr>
        <w:rPr>
          <w:rFonts w:asciiTheme="minorHAnsi" w:hAnsiTheme="minorHAnsi" w:cstheme="minorHAnsi"/>
        </w:rPr>
      </w:pPr>
      <w:r w:rsidRPr="00A77B60">
        <w:rPr>
          <w:rFonts w:asciiTheme="minorHAnsi" w:hAnsiTheme="minorHAnsi" w:cstheme="minorHAnsi"/>
        </w:rPr>
        <w:t>Ustawa z dnia 20 czerwca 1997 r. – Prawo o ruchu drogowym.</w:t>
      </w:r>
    </w:p>
    <w:p w14:paraId="54B57150" w14:textId="77777777" w:rsidR="000C49FD" w:rsidRPr="00A77B60" w:rsidRDefault="000C49FD" w:rsidP="00904F20">
      <w:pPr>
        <w:pStyle w:val="NormalnyWeb"/>
        <w:numPr>
          <w:ilvl w:val="0"/>
          <w:numId w:val="12"/>
        </w:numPr>
        <w:rPr>
          <w:rFonts w:asciiTheme="minorHAnsi" w:hAnsiTheme="minorHAnsi" w:cstheme="minorHAnsi"/>
        </w:rPr>
      </w:pPr>
      <w:r w:rsidRPr="00A77B60">
        <w:rPr>
          <w:rFonts w:asciiTheme="minorHAnsi" w:hAnsiTheme="minorHAnsi" w:cstheme="minorHAnsi"/>
        </w:rPr>
        <w:t>Ustawa z dnia 14 grudnia 2012 r. o odpadach.</w:t>
      </w:r>
    </w:p>
    <w:p w14:paraId="4FC8E626" w14:textId="77777777" w:rsidR="000C49FD" w:rsidRPr="00A77B60" w:rsidRDefault="000C49FD" w:rsidP="00904F20">
      <w:pPr>
        <w:pStyle w:val="NormalnyWeb"/>
        <w:numPr>
          <w:ilvl w:val="0"/>
          <w:numId w:val="12"/>
        </w:numPr>
        <w:rPr>
          <w:rFonts w:asciiTheme="minorHAnsi" w:hAnsiTheme="minorHAnsi" w:cstheme="minorHAnsi"/>
        </w:rPr>
      </w:pPr>
      <w:r w:rsidRPr="00A77B60">
        <w:rPr>
          <w:rFonts w:asciiTheme="minorHAnsi" w:hAnsiTheme="minorHAnsi" w:cstheme="minorHAnsi"/>
        </w:rPr>
        <w:t>Ustawa z dnia 27 kwietnia 2001 r. – Prawo ochrony środowiska.</w:t>
      </w:r>
    </w:p>
    <w:p w14:paraId="693222B5" w14:textId="77777777" w:rsidR="000C49FD" w:rsidRPr="00A77B60" w:rsidRDefault="000C49FD" w:rsidP="00904F20">
      <w:pPr>
        <w:pStyle w:val="NormalnyWeb"/>
        <w:numPr>
          <w:ilvl w:val="0"/>
          <w:numId w:val="12"/>
        </w:numPr>
        <w:rPr>
          <w:rFonts w:asciiTheme="minorHAnsi" w:hAnsiTheme="minorHAnsi" w:cstheme="minorHAnsi"/>
        </w:rPr>
      </w:pPr>
      <w:r w:rsidRPr="00A77B60">
        <w:rPr>
          <w:rFonts w:asciiTheme="minorHAnsi" w:hAnsiTheme="minorHAnsi" w:cstheme="minorHAnsi"/>
        </w:rPr>
        <w:t>Ustawa z dnia 13 kwietnia 2016 r. o systemach oceny zgodności i nadzoru rynku.</w:t>
      </w:r>
    </w:p>
    <w:p w14:paraId="436A70F7" w14:textId="77777777" w:rsidR="000C49FD" w:rsidRPr="00A77B60" w:rsidRDefault="000C49FD" w:rsidP="00904F20">
      <w:pPr>
        <w:pStyle w:val="NormalnyWeb"/>
        <w:numPr>
          <w:ilvl w:val="0"/>
          <w:numId w:val="12"/>
        </w:numPr>
        <w:rPr>
          <w:rFonts w:asciiTheme="minorHAnsi" w:hAnsiTheme="minorHAnsi" w:cstheme="minorHAnsi"/>
        </w:rPr>
      </w:pPr>
      <w:r w:rsidRPr="00A77B60">
        <w:rPr>
          <w:rFonts w:asciiTheme="minorHAnsi" w:hAnsiTheme="minorHAnsi" w:cstheme="minorHAnsi"/>
        </w:rPr>
        <w:t>Ustawa z dnia 26 czerwca 1974 r. – Kodeks pracy (w zakresie BHP).</w:t>
      </w:r>
    </w:p>
    <w:p w14:paraId="657C8D31" w14:textId="77777777" w:rsidR="000C49FD" w:rsidRPr="00A77B60" w:rsidRDefault="000C49FD" w:rsidP="000C49F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10.2. Rozporządzenia</w:t>
      </w:r>
    </w:p>
    <w:p w14:paraId="76418C5B" w14:textId="77777777" w:rsidR="000C49FD" w:rsidRPr="00A77B60" w:rsidRDefault="000C49FD" w:rsidP="00904F20">
      <w:pPr>
        <w:pStyle w:val="NormalnyWeb"/>
        <w:numPr>
          <w:ilvl w:val="0"/>
          <w:numId w:val="13"/>
        </w:numPr>
        <w:rPr>
          <w:rFonts w:asciiTheme="minorHAnsi" w:hAnsiTheme="minorHAnsi" w:cstheme="minorHAnsi"/>
        </w:rPr>
      </w:pPr>
      <w:r w:rsidRPr="00A77B60">
        <w:rPr>
          <w:rFonts w:asciiTheme="minorHAnsi" w:hAnsiTheme="minorHAnsi" w:cstheme="minorHAnsi"/>
        </w:rPr>
        <w:t>Rozporządzenie Ministra Infrastruktury z dnia 12 kwietnia 2002 r. w sprawie warunków technicznych, jakim powinny odpowiadać drogi publiczne i ich usytuowanie.</w:t>
      </w:r>
    </w:p>
    <w:p w14:paraId="4BB26D0E" w14:textId="77777777" w:rsidR="000C49FD" w:rsidRPr="00A77B60" w:rsidRDefault="000C49FD" w:rsidP="00904F20">
      <w:pPr>
        <w:pStyle w:val="NormalnyWeb"/>
        <w:numPr>
          <w:ilvl w:val="0"/>
          <w:numId w:val="13"/>
        </w:numPr>
        <w:rPr>
          <w:rFonts w:asciiTheme="minorHAnsi" w:hAnsiTheme="minorHAnsi" w:cstheme="minorHAnsi"/>
        </w:rPr>
      </w:pPr>
      <w:r w:rsidRPr="00A77B60">
        <w:rPr>
          <w:rFonts w:asciiTheme="minorHAnsi" w:hAnsiTheme="minorHAnsi" w:cstheme="minorHAnsi"/>
        </w:rPr>
        <w:t>Rozporządzenie Ministra Infrastruktury z dnia 3 lipca 2003 r. w sprawie szczegółowych warunków technicznych dla znaków drogowych i urządzeń bezpieczeństwa ruchu drogowego oraz warunków ich umieszczania na drogach.</w:t>
      </w:r>
    </w:p>
    <w:p w14:paraId="170E7E71" w14:textId="77777777" w:rsidR="000C49FD" w:rsidRPr="00A77B60" w:rsidRDefault="000C49FD" w:rsidP="00904F20">
      <w:pPr>
        <w:pStyle w:val="NormalnyWeb"/>
        <w:numPr>
          <w:ilvl w:val="0"/>
          <w:numId w:val="13"/>
        </w:numPr>
        <w:rPr>
          <w:rFonts w:asciiTheme="minorHAnsi" w:hAnsiTheme="minorHAnsi" w:cstheme="minorHAnsi"/>
        </w:rPr>
      </w:pPr>
      <w:r w:rsidRPr="00A77B60">
        <w:rPr>
          <w:rFonts w:asciiTheme="minorHAnsi" w:hAnsiTheme="minorHAnsi" w:cstheme="minorHAnsi"/>
        </w:rPr>
        <w:t>Rozporządzenie Ministra Infrastruktury z dnia 6 lutego 2003 r. w sprawie BHP podczas wykonywania robót budowlanych.</w:t>
      </w:r>
    </w:p>
    <w:p w14:paraId="22156C0D" w14:textId="77777777" w:rsidR="000C49FD" w:rsidRPr="00A77B60" w:rsidRDefault="000C49FD" w:rsidP="00904F20">
      <w:pPr>
        <w:pStyle w:val="NormalnyWeb"/>
        <w:numPr>
          <w:ilvl w:val="0"/>
          <w:numId w:val="13"/>
        </w:numPr>
        <w:rPr>
          <w:rFonts w:asciiTheme="minorHAnsi" w:hAnsiTheme="minorHAnsi" w:cstheme="minorHAnsi"/>
        </w:rPr>
      </w:pPr>
      <w:r w:rsidRPr="00A77B60">
        <w:rPr>
          <w:rFonts w:asciiTheme="minorHAnsi" w:hAnsiTheme="minorHAnsi" w:cstheme="minorHAnsi"/>
        </w:rPr>
        <w:t>Rozporządzenie Ministra Gospodarki z dnia 21 grudnia 2005 r. w sprawie zasadniczych wymagań dla maszyn.</w:t>
      </w:r>
    </w:p>
    <w:p w14:paraId="2ADEEEA3" w14:textId="77777777" w:rsidR="000C49FD" w:rsidRPr="00A77B60" w:rsidRDefault="000C49FD" w:rsidP="000C49F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10.3. Normy i wytyczne techniczne (PN</w:t>
      </w:r>
      <w:r w:rsidRPr="00A77B60">
        <w:rPr>
          <w:rStyle w:val="Pogrubienie"/>
          <w:rFonts w:asciiTheme="minorHAnsi" w:hAnsiTheme="minorHAnsi" w:cstheme="minorHAnsi"/>
          <w:b w:val="0"/>
          <w:bCs w:val="0"/>
          <w:color w:val="auto"/>
          <w:sz w:val="24"/>
          <w:szCs w:val="24"/>
        </w:rPr>
        <w:noBreakHyphen/>
        <w:t>EN, WT, instrukcje)</w:t>
      </w:r>
    </w:p>
    <w:p w14:paraId="4575BABB" w14:textId="77777777" w:rsidR="000C49FD" w:rsidRPr="00A77B60" w:rsidRDefault="000C49FD" w:rsidP="00904F20">
      <w:pPr>
        <w:pStyle w:val="NormalnyWeb"/>
        <w:numPr>
          <w:ilvl w:val="0"/>
          <w:numId w:val="14"/>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13242 – Kruszywa do niezwiązanych i hydraulicznie związanych materiałów stosowanych w obiektach budowlanych i budownictwie drogowym.</w:t>
      </w:r>
    </w:p>
    <w:p w14:paraId="508977C4" w14:textId="77777777" w:rsidR="000C49FD" w:rsidRPr="00A77B60" w:rsidRDefault="000C49FD" w:rsidP="00904F20">
      <w:pPr>
        <w:pStyle w:val="NormalnyWeb"/>
        <w:numPr>
          <w:ilvl w:val="0"/>
          <w:numId w:val="14"/>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13108 – Mieszanki mineralno</w:t>
      </w:r>
      <w:r w:rsidRPr="00A77B60">
        <w:rPr>
          <w:rFonts w:asciiTheme="minorHAnsi" w:hAnsiTheme="minorHAnsi" w:cstheme="minorHAnsi"/>
        </w:rPr>
        <w:noBreakHyphen/>
        <w:t>bitumiczne.</w:t>
      </w:r>
    </w:p>
    <w:p w14:paraId="44C48041" w14:textId="77777777" w:rsidR="000C49FD" w:rsidRPr="00A77B60" w:rsidRDefault="000C49FD" w:rsidP="00904F20">
      <w:pPr>
        <w:pStyle w:val="NormalnyWeb"/>
        <w:numPr>
          <w:ilvl w:val="0"/>
          <w:numId w:val="14"/>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206 – Beton.</w:t>
      </w:r>
    </w:p>
    <w:p w14:paraId="41792697" w14:textId="77777777" w:rsidR="000C49FD" w:rsidRPr="00A77B60" w:rsidRDefault="000C49FD" w:rsidP="00904F20">
      <w:pPr>
        <w:pStyle w:val="NormalnyWeb"/>
        <w:numPr>
          <w:ilvl w:val="0"/>
          <w:numId w:val="14"/>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 xml:space="preserve">EN 1997 – </w:t>
      </w:r>
      <w:proofErr w:type="spellStart"/>
      <w:r w:rsidRPr="00A77B60">
        <w:rPr>
          <w:rFonts w:asciiTheme="minorHAnsi" w:hAnsiTheme="minorHAnsi" w:cstheme="minorHAnsi"/>
        </w:rPr>
        <w:t>Eurokod</w:t>
      </w:r>
      <w:proofErr w:type="spellEnd"/>
      <w:r w:rsidRPr="00A77B60">
        <w:rPr>
          <w:rFonts w:asciiTheme="minorHAnsi" w:hAnsiTheme="minorHAnsi" w:cstheme="minorHAnsi"/>
        </w:rPr>
        <w:t xml:space="preserve"> 7 – Projektowanie geotechniczne.</w:t>
      </w:r>
    </w:p>
    <w:p w14:paraId="5FCA34B0" w14:textId="77777777" w:rsidR="000C49FD" w:rsidRPr="00A77B60" w:rsidRDefault="000C49FD" w:rsidP="00904F20">
      <w:pPr>
        <w:pStyle w:val="NormalnyWeb"/>
        <w:numPr>
          <w:ilvl w:val="0"/>
          <w:numId w:val="14"/>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1610 – Budowa i badania przewodów kanalizacyjnych.</w:t>
      </w:r>
    </w:p>
    <w:p w14:paraId="6B5428DD" w14:textId="77777777" w:rsidR="000C49FD" w:rsidRPr="00A77B60" w:rsidRDefault="000C49FD" w:rsidP="00904F20">
      <w:pPr>
        <w:pStyle w:val="NormalnyWeb"/>
        <w:numPr>
          <w:ilvl w:val="0"/>
          <w:numId w:val="14"/>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1433 – Odwodnienia liniowe.</w:t>
      </w:r>
    </w:p>
    <w:p w14:paraId="16B099D4" w14:textId="77777777" w:rsidR="000C49FD" w:rsidRPr="00A77B60" w:rsidRDefault="000C49FD" w:rsidP="00904F20">
      <w:pPr>
        <w:pStyle w:val="NormalnyWeb"/>
        <w:numPr>
          <w:ilvl w:val="0"/>
          <w:numId w:val="14"/>
        </w:numPr>
        <w:rPr>
          <w:rFonts w:asciiTheme="minorHAnsi" w:hAnsiTheme="minorHAnsi" w:cstheme="minorHAnsi"/>
        </w:rPr>
      </w:pPr>
      <w:r w:rsidRPr="00A77B60">
        <w:rPr>
          <w:rFonts w:asciiTheme="minorHAnsi" w:hAnsiTheme="minorHAnsi" w:cstheme="minorHAnsi"/>
        </w:rPr>
        <w:t>WT</w:t>
      </w:r>
      <w:r w:rsidRPr="00A77B60">
        <w:rPr>
          <w:rFonts w:asciiTheme="minorHAnsi" w:hAnsiTheme="minorHAnsi" w:cstheme="minorHAnsi"/>
        </w:rPr>
        <w:noBreakHyphen/>
        <w:t>1, WT</w:t>
      </w:r>
      <w:r w:rsidRPr="00A77B60">
        <w:rPr>
          <w:rFonts w:asciiTheme="minorHAnsi" w:hAnsiTheme="minorHAnsi" w:cstheme="minorHAnsi"/>
        </w:rPr>
        <w:noBreakHyphen/>
        <w:t>2, WT</w:t>
      </w:r>
      <w:r w:rsidRPr="00A77B60">
        <w:rPr>
          <w:rFonts w:asciiTheme="minorHAnsi" w:hAnsiTheme="minorHAnsi" w:cstheme="minorHAnsi"/>
        </w:rPr>
        <w:noBreakHyphen/>
        <w:t>4, WT</w:t>
      </w:r>
      <w:r w:rsidRPr="00A77B60">
        <w:rPr>
          <w:rFonts w:asciiTheme="minorHAnsi" w:hAnsiTheme="minorHAnsi" w:cstheme="minorHAnsi"/>
        </w:rPr>
        <w:noBreakHyphen/>
        <w:t xml:space="preserve">5 – Warunki Techniczne </w:t>
      </w:r>
      <w:proofErr w:type="spellStart"/>
      <w:r w:rsidRPr="00A77B60">
        <w:rPr>
          <w:rFonts w:asciiTheme="minorHAnsi" w:hAnsiTheme="minorHAnsi" w:cstheme="minorHAnsi"/>
        </w:rPr>
        <w:t>IBDiM</w:t>
      </w:r>
      <w:proofErr w:type="spellEnd"/>
      <w:r w:rsidRPr="00A77B60">
        <w:rPr>
          <w:rFonts w:asciiTheme="minorHAnsi" w:hAnsiTheme="minorHAnsi" w:cstheme="minorHAnsi"/>
        </w:rPr>
        <w:t xml:space="preserve"> dla materiałów i robót drogowych.</w:t>
      </w:r>
    </w:p>
    <w:p w14:paraId="100A1117" w14:textId="77777777" w:rsidR="000C49FD" w:rsidRPr="00A77B60" w:rsidRDefault="000C49FD" w:rsidP="00904F20">
      <w:pPr>
        <w:pStyle w:val="NormalnyWeb"/>
        <w:numPr>
          <w:ilvl w:val="0"/>
          <w:numId w:val="14"/>
        </w:numPr>
        <w:rPr>
          <w:rFonts w:asciiTheme="minorHAnsi" w:hAnsiTheme="minorHAnsi" w:cstheme="minorHAnsi"/>
        </w:rPr>
      </w:pPr>
      <w:r w:rsidRPr="00A77B60">
        <w:rPr>
          <w:rFonts w:asciiTheme="minorHAnsi" w:hAnsiTheme="minorHAnsi" w:cstheme="minorHAnsi"/>
        </w:rPr>
        <w:t>Katalog Typowych Konstrukcji Nawierzchni Podatnych i Półsztywnych (KTKNPP).</w:t>
      </w:r>
    </w:p>
    <w:p w14:paraId="6D3E663C" w14:textId="77777777" w:rsidR="000C49FD" w:rsidRPr="00A77B60" w:rsidRDefault="000C49FD" w:rsidP="00904F20">
      <w:pPr>
        <w:pStyle w:val="NormalnyWeb"/>
        <w:numPr>
          <w:ilvl w:val="0"/>
          <w:numId w:val="14"/>
        </w:numPr>
        <w:rPr>
          <w:rFonts w:asciiTheme="minorHAnsi" w:hAnsiTheme="minorHAnsi" w:cstheme="minorHAnsi"/>
        </w:rPr>
      </w:pPr>
      <w:r w:rsidRPr="00A77B60">
        <w:rPr>
          <w:rFonts w:asciiTheme="minorHAnsi" w:hAnsiTheme="minorHAnsi" w:cstheme="minorHAnsi"/>
        </w:rPr>
        <w:t>Instrukcje i wytyczne GDDKiA dotyczące robót drogowych i mostowych.</w:t>
      </w:r>
    </w:p>
    <w:p w14:paraId="0DE5058F" w14:textId="77777777" w:rsidR="000C49FD" w:rsidRPr="00A77B60" w:rsidRDefault="000C49FD" w:rsidP="000C49F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10.4. Dokumenty kontraktowe</w:t>
      </w:r>
    </w:p>
    <w:p w14:paraId="2612F8DF" w14:textId="77777777" w:rsidR="000C49FD" w:rsidRPr="00A77B60" w:rsidRDefault="000C49FD" w:rsidP="00904F20">
      <w:pPr>
        <w:pStyle w:val="NormalnyWeb"/>
        <w:numPr>
          <w:ilvl w:val="0"/>
          <w:numId w:val="15"/>
        </w:numPr>
        <w:rPr>
          <w:rFonts w:asciiTheme="minorHAnsi" w:hAnsiTheme="minorHAnsi" w:cstheme="minorHAnsi"/>
        </w:rPr>
      </w:pPr>
      <w:r w:rsidRPr="00A77B60">
        <w:rPr>
          <w:rFonts w:asciiTheme="minorHAnsi" w:hAnsiTheme="minorHAnsi" w:cstheme="minorHAnsi"/>
        </w:rPr>
        <w:t>Umowa wraz z załącznikami.</w:t>
      </w:r>
    </w:p>
    <w:p w14:paraId="40E24626" w14:textId="77777777" w:rsidR="000C49FD" w:rsidRPr="00A77B60" w:rsidRDefault="000C49FD" w:rsidP="00904F20">
      <w:pPr>
        <w:pStyle w:val="NormalnyWeb"/>
        <w:numPr>
          <w:ilvl w:val="0"/>
          <w:numId w:val="15"/>
        </w:numPr>
        <w:rPr>
          <w:rFonts w:asciiTheme="minorHAnsi" w:hAnsiTheme="minorHAnsi" w:cstheme="minorHAnsi"/>
        </w:rPr>
      </w:pPr>
      <w:r w:rsidRPr="00A77B60">
        <w:rPr>
          <w:rFonts w:asciiTheme="minorHAnsi" w:hAnsiTheme="minorHAnsi" w:cstheme="minorHAnsi"/>
        </w:rPr>
        <w:t>Dokumentacja projektowa.</w:t>
      </w:r>
    </w:p>
    <w:p w14:paraId="43A9F00E" w14:textId="77777777" w:rsidR="000C49FD" w:rsidRPr="00A77B60" w:rsidRDefault="000C49FD" w:rsidP="00904F20">
      <w:pPr>
        <w:pStyle w:val="NormalnyWeb"/>
        <w:numPr>
          <w:ilvl w:val="0"/>
          <w:numId w:val="15"/>
        </w:numPr>
        <w:rPr>
          <w:rFonts w:asciiTheme="minorHAnsi" w:hAnsiTheme="minorHAnsi" w:cstheme="minorHAnsi"/>
        </w:rPr>
      </w:pPr>
      <w:r w:rsidRPr="00A77B60">
        <w:rPr>
          <w:rFonts w:asciiTheme="minorHAnsi" w:hAnsiTheme="minorHAnsi" w:cstheme="minorHAnsi"/>
        </w:rPr>
        <w:t>Przedmiar robót.</w:t>
      </w:r>
    </w:p>
    <w:p w14:paraId="696B112A" w14:textId="77777777" w:rsidR="000C49FD" w:rsidRPr="00A77B60" w:rsidRDefault="000C49FD" w:rsidP="00904F20">
      <w:pPr>
        <w:pStyle w:val="NormalnyWeb"/>
        <w:numPr>
          <w:ilvl w:val="0"/>
          <w:numId w:val="15"/>
        </w:numPr>
        <w:rPr>
          <w:rFonts w:asciiTheme="minorHAnsi" w:hAnsiTheme="minorHAnsi" w:cstheme="minorHAnsi"/>
        </w:rPr>
      </w:pPr>
      <w:r w:rsidRPr="00A77B60">
        <w:rPr>
          <w:rFonts w:asciiTheme="minorHAnsi" w:hAnsiTheme="minorHAnsi" w:cstheme="minorHAnsi"/>
        </w:rPr>
        <w:t>Specyfikacje Techniczne Wykonania i Odbioru Robót (</w:t>
      </w:r>
      <w:proofErr w:type="spellStart"/>
      <w:r w:rsidRPr="00A77B60">
        <w:rPr>
          <w:rFonts w:asciiTheme="minorHAnsi" w:hAnsiTheme="minorHAnsi" w:cstheme="minorHAnsi"/>
        </w:rPr>
        <w:t>STWiORB</w:t>
      </w:r>
      <w:proofErr w:type="spellEnd"/>
      <w:r w:rsidRPr="00A77B60">
        <w:rPr>
          <w:rFonts w:asciiTheme="minorHAnsi" w:hAnsiTheme="minorHAnsi" w:cstheme="minorHAnsi"/>
        </w:rPr>
        <w:t>).</w:t>
      </w:r>
    </w:p>
    <w:p w14:paraId="4B7E6E6B" w14:textId="77777777" w:rsidR="000C49FD" w:rsidRPr="00A77B60" w:rsidRDefault="000C49FD" w:rsidP="00904F20">
      <w:pPr>
        <w:pStyle w:val="NormalnyWeb"/>
        <w:numPr>
          <w:ilvl w:val="0"/>
          <w:numId w:val="15"/>
        </w:numPr>
        <w:rPr>
          <w:rFonts w:asciiTheme="minorHAnsi" w:hAnsiTheme="minorHAnsi" w:cstheme="minorHAnsi"/>
        </w:rPr>
      </w:pPr>
      <w:r w:rsidRPr="00A77B60">
        <w:rPr>
          <w:rFonts w:asciiTheme="minorHAnsi" w:hAnsiTheme="minorHAnsi" w:cstheme="minorHAnsi"/>
        </w:rPr>
        <w:t>Zatwierdzony Projekt Tymczasowej Organizacji Ruchu.</w:t>
      </w:r>
    </w:p>
    <w:p w14:paraId="4C5EE9DE" w14:textId="77777777" w:rsidR="000C49FD" w:rsidRPr="00A77B60" w:rsidRDefault="000C49FD" w:rsidP="00904F20">
      <w:pPr>
        <w:pStyle w:val="NormalnyWeb"/>
        <w:numPr>
          <w:ilvl w:val="0"/>
          <w:numId w:val="15"/>
        </w:numPr>
        <w:rPr>
          <w:rFonts w:asciiTheme="minorHAnsi" w:hAnsiTheme="minorHAnsi" w:cstheme="minorHAnsi"/>
        </w:rPr>
      </w:pPr>
      <w:r w:rsidRPr="00A77B60">
        <w:rPr>
          <w:rFonts w:asciiTheme="minorHAnsi" w:hAnsiTheme="minorHAnsi" w:cstheme="minorHAnsi"/>
        </w:rPr>
        <w:t>Zatwierdzony Plan BIOZ.</w:t>
      </w:r>
    </w:p>
    <w:p w14:paraId="1F9DD5CA" w14:textId="75B118E5" w:rsidR="000C49FD" w:rsidRPr="00A77B60" w:rsidRDefault="000C49FD" w:rsidP="00904F20">
      <w:pPr>
        <w:pStyle w:val="NormalnyWeb"/>
        <w:numPr>
          <w:ilvl w:val="0"/>
          <w:numId w:val="15"/>
        </w:numPr>
        <w:rPr>
          <w:rFonts w:asciiTheme="minorHAnsi" w:hAnsiTheme="minorHAnsi" w:cstheme="minorHAnsi"/>
        </w:rPr>
      </w:pPr>
      <w:r w:rsidRPr="00A77B60">
        <w:rPr>
          <w:rFonts w:asciiTheme="minorHAnsi" w:hAnsiTheme="minorHAnsi" w:cstheme="minorHAnsi"/>
        </w:rPr>
        <w:t>Plan Zapewnienia Jakości (PZJ).</w:t>
      </w:r>
    </w:p>
    <w:p w14:paraId="5568A6DE" w14:textId="3B11C97C" w:rsidR="00C4166D" w:rsidRPr="00A77B60" w:rsidRDefault="00C4166D" w:rsidP="00C4166D">
      <w:pPr>
        <w:pStyle w:val="Nagwek1"/>
        <w:rPr>
          <w:rFonts w:asciiTheme="minorHAnsi" w:hAnsiTheme="minorHAnsi" w:cstheme="minorHAnsi"/>
          <w:color w:val="auto"/>
          <w:sz w:val="24"/>
          <w:szCs w:val="24"/>
        </w:rPr>
      </w:pPr>
      <w:r w:rsidRPr="00A77B60">
        <w:rPr>
          <w:rFonts w:asciiTheme="minorHAnsi" w:hAnsiTheme="minorHAnsi" w:cstheme="minorHAnsi"/>
          <w:b/>
          <w:color w:val="auto"/>
          <w:spacing w:val="-2"/>
          <w:sz w:val="24"/>
          <w:szCs w:val="24"/>
        </w:rPr>
        <w:br w:type="page"/>
      </w:r>
      <w:r w:rsidRPr="00A77B60">
        <w:rPr>
          <w:rStyle w:val="Pogrubienie"/>
          <w:rFonts w:asciiTheme="minorHAnsi" w:hAnsiTheme="minorHAnsi" w:cstheme="minorHAnsi"/>
          <w:color w:val="auto"/>
          <w:sz w:val="24"/>
          <w:szCs w:val="24"/>
        </w:rPr>
        <w:lastRenderedPageBreak/>
        <w:t>D</w:t>
      </w:r>
      <w:r w:rsidRPr="00A77B60">
        <w:rPr>
          <w:rStyle w:val="Pogrubienie"/>
          <w:rFonts w:asciiTheme="minorHAnsi" w:hAnsiTheme="minorHAnsi" w:cstheme="minorHAnsi"/>
          <w:color w:val="auto"/>
          <w:sz w:val="24"/>
          <w:szCs w:val="24"/>
        </w:rPr>
        <w:noBreakHyphen/>
        <w:t>01.00.00 Roboty przygotowawcze i pomiarowe</w:t>
      </w:r>
    </w:p>
    <w:p w14:paraId="2AD68331" w14:textId="77777777" w:rsidR="00C4166D" w:rsidRPr="00A77B60" w:rsidRDefault="00C4166D" w:rsidP="00C4166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 Wstęp</w:t>
      </w:r>
    </w:p>
    <w:p w14:paraId="2DE258E4" w14:textId="363414F2" w:rsidR="00C4166D" w:rsidRPr="00A77B60" w:rsidRDefault="00C4166D" w:rsidP="00C4166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1.1. Przedmiot SST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Przedmiotem niniejszej Specyfikacji Technicznej są wymagania dotyczące wykonania i odbioru robót przygotowawczych oraz pomiarowych związanych z realizacją robót drogowych, obejmujących w szczególności wytyczenie, oznakowanie, zabezpieczenie oraz kontrolę geodezyjną robót.</w:t>
      </w:r>
    </w:p>
    <w:p w14:paraId="3D882B8F" w14:textId="34DFD050" w:rsidR="00C4166D" w:rsidRPr="00A77B60" w:rsidRDefault="00C4166D" w:rsidP="00C4166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1.2. Zakres stosowania SST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Specyfikacja ma zastosowanie jako dokument przetargowy i kontraktowy przy realizacji robót drogowych, niezależnie od ich kategorii, długości i lokalizacji. Może być stosowana w inwestycjach obejmujących roboty ziemne, podbudowy, stabilizacje, przepusty, odwodnienia oraz warstwy konstrukcyjne.</w:t>
      </w:r>
    </w:p>
    <w:p w14:paraId="77DA9BAF" w14:textId="0F2A4CCC" w:rsidR="00C4166D" w:rsidRPr="00A77B60" w:rsidRDefault="00C4166D" w:rsidP="00C4166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1.3. Zakres robót objętych SST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Roboty przygotowawcze i pomiarowe obejmują w szczególności:</w:t>
      </w:r>
    </w:p>
    <w:p w14:paraId="1893809D" w14:textId="77777777" w:rsidR="00C4166D" w:rsidRPr="00A77B60" w:rsidRDefault="00C4166D" w:rsidP="00904F20">
      <w:pPr>
        <w:pStyle w:val="NormalnyWeb"/>
        <w:numPr>
          <w:ilvl w:val="0"/>
          <w:numId w:val="16"/>
        </w:numPr>
        <w:rPr>
          <w:rFonts w:asciiTheme="minorHAnsi" w:hAnsiTheme="minorHAnsi" w:cstheme="minorHAnsi"/>
        </w:rPr>
      </w:pPr>
      <w:r w:rsidRPr="00A77B60">
        <w:rPr>
          <w:rFonts w:asciiTheme="minorHAnsi" w:hAnsiTheme="minorHAnsi" w:cstheme="minorHAnsi"/>
        </w:rPr>
        <w:t>wytyczenie osi drogi, krawędzi, obiektów i elementów towarzyszących,</w:t>
      </w:r>
    </w:p>
    <w:p w14:paraId="6DB9BA35" w14:textId="77777777" w:rsidR="00C4166D" w:rsidRPr="00A77B60" w:rsidRDefault="00C4166D" w:rsidP="00904F20">
      <w:pPr>
        <w:pStyle w:val="NormalnyWeb"/>
        <w:numPr>
          <w:ilvl w:val="0"/>
          <w:numId w:val="16"/>
        </w:numPr>
        <w:rPr>
          <w:rFonts w:asciiTheme="minorHAnsi" w:hAnsiTheme="minorHAnsi" w:cstheme="minorHAnsi"/>
        </w:rPr>
      </w:pPr>
      <w:r w:rsidRPr="00A77B60">
        <w:rPr>
          <w:rFonts w:asciiTheme="minorHAnsi" w:hAnsiTheme="minorHAnsi" w:cstheme="minorHAnsi"/>
        </w:rPr>
        <w:t>wykonanie pomiarów kontrolnych i sprawdzających,</w:t>
      </w:r>
    </w:p>
    <w:p w14:paraId="092985C8" w14:textId="77777777" w:rsidR="00C4166D" w:rsidRPr="00A77B60" w:rsidRDefault="00C4166D" w:rsidP="00904F20">
      <w:pPr>
        <w:pStyle w:val="NormalnyWeb"/>
        <w:numPr>
          <w:ilvl w:val="0"/>
          <w:numId w:val="16"/>
        </w:numPr>
        <w:rPr>
          <w:rFonts w:asciiTheme="minorHAnsi" w:hAnsiTheme="minorHAnsi" w:cstheme="minorHAnsi"/>
        </w:rPr>
      </w:pPr>
      <w:r w:rsidRPr="00A77B60">
        <w:rPr>
          <w:rFonts w:asciiTheme="minorHAnsi" w:hAnsiTheme="minorHAnsi" w:cstheme="minorHAnsi"/>
        </w:rPr>
        <w:t>inwentaryzację stanu istniejącego,</w:t>
      </w:r>
    </w:p>
    <w:p w14:paraId="18FE0D52" w14:textId="77777777" w:rsidR="00C4166D" w:rsidRPr="00A77B60" w:rsidRDefault="00C4166D" w:rsidP="00904F20">
      <w:pPr>
        <w:pStyle w:val="NormalnyWeb"/>
        <w:numPr>
          <w:ilvl w:val="0"/>
          <w:numId w:val="16"/>
        </w:numPr>
        <w:rPr>
          <w:rFonts w:asciiTheme="minorHAnsi" w:hAnsiTheme="minorHAnsi" w:cstheme="minorHAnsi"/>
        </w:rPr>
      </w:pPr>
      <w:r w:rsidRPr="00A77B60">
        <w:rPr>
          <w:rFonts w:asciiTheme="minorHAnsi" w:hAnsiTheme="minorHAnsi" w:cstheme="minorHAnsi"/>
        </w:rPr>
        <w:t>oznakowanie i zabezpieczenie terenu robót,</w:t>
      </w:r>
    </w:p>
    <w:p w14:paraId="6551B716" w14:textId="77777777" w:rsidR="00C4166D" w:rsidRPr="00A77B60" w:rsidRDefault="00C4166D" w:rsidP="00904F20">
      <w:pPr>
        <w:pStyle w:val="NormalnyWeb"/>
        <w:numPr>
          <w:ilvl w:val="0"/>
          <w:numId w:val="16"/>
        </w:numPr>
        <w:rPr>
          <w:rFonts w:asciiTheme="minorHAnsi" w:hAnsiTheme="minorHAnsi" w:cstheme="minorHAnsi"/>
        </w:rPr>
      </w:pPr>
      <w:r w:rsidRPr="00A77B60">
        <w:rPr>
          <w:rFonts w:asciiTheme="minorHAnsi" w:hAnsiTheme="minorHAnsi" w:cstheme="minorHAnsi"/>
        </w:rPr>
        <w:t>przygotowanie terenu do robót zasadniczych,</w:t>
      </w:r>
    </w:p>
    <w:p w14:paraId="0AE9BEF5" w14:textId="77777777" w:rsidR="00C4166D" w:rsidRPr="00A77B60" w:rsidRDefault="00C4166D" w:rsidP="00904F20">
      <w:pPr>
        <w:pStyle w:val="NormalnyWeb"/>
        <w:numPr>
          <w:ilvl w:val="0"/>
          <w:numId w:val="16"/>
        </w:numPr>
        <w:rPr>
          <w:rFonts w:asciiTheme="minorHAnsi" w:hAnsiTheme="minorHAnsi" w:cstheme="minorHAnsi"/>
        </w:rPr>
      </w:pPr>
      <w:r w:rsidRPr="00A77B60">
        <w:rPr>
          <w:rFonts w:asciiTheme="minorHAnsi" w:hAnsiTheme="minorHAnsi" w:cstheme="minorHAnsi"/>
        </w:rPr>
        <w:t>prowadzenie bieżącej obsługi geodezyjnej,</w:t>
      </w:r>
    </w:p>
    <w:p w14:paraId="444F6910" w14:textId="77777777" w:rsidR="00C4166D" w:rsidRPr="00A77B60" w:rsidRDefault="00C4166D" w:rsidP="00904F20">
      <w:pPr>
        <w:pStyle w:val="NormalnyWeb"/>
        <w:numPr>
          <w:ilvl w:val="0"/>
          <w:numId w:val="16"/>
        </w:numPr>
        <w:rPr>
          <w:rFonts w:asciiTheme="minorHAnsi" w:hAnsiTheme="minorHAnsi" w:cstheme="minorHAnsi"/>
        </w:rPr>
      </w:pPr>
      <w:r w:rsidRPr="00A77B60">
        <w:rPr>
          <w:rFonts w:asciiTheme="minorHAnsi" w:hAnsiTheme="minorHAnsi" w:cstheme="minorHAnsi"/>
        </w:rPr>
        <w:t>wykonanie obmiarów powykonawczych.</w:t>
      </w:r>
    </w:p>
    <w:p w14:paraId="4BC8B946" w14:textId="3D8D5C1A" w:rsidR="00C4166D" w:rsidRPr="00A77B60" w:rsidRDefault="00C4166D" w:rsidP="00C4166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2. Materiały</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 robotach przygotowawczych i pomiarowych stosuje się materiały pomocnicze, takie jak:</w:t>
      </w:r>
    </w:p>
    <w:p w14:paraId="6E7881ED" w14:textId="77777777" w:rsidR="00C4166D" w:rsidRPr="00A77B60" w:rsidRDefault="00C4166D" w:rsidP="00904F20">
      <w:pPr>
        <w:pStyle w:val="NormalnyWeb"/>
        <w:numPr>
          <w:ilvl w:val="0"/>
          <w:numId w:val="17"/>
        </w:numPr>
        <w:rPr>
          <w:rFonts w:asciiTheme="minorHAnsi" w:hAnsiTheme="minorHAnsi" w:cstheme="minorHAnsi"/>
        </w:rPr>
      </w:pPr>
      <w:r w:rsidRPr="00A77B60">
        <w:rPr>
          <w:rFonts w:asciiTheme="minorHAnsi" w:hAnsiTheme="minorHAnsi" w:cstheme="minorHAnsi"/>
        </w:rPr>
        <w:t>paliki, tyczki, kołki, świadki,</w:t>
      </w:r>
    </w:p>
    <w:p w14:paraId="201D5696" w14:textId="77777777" w:rsidR="00C4166D" w:rsidRPr="00A77B60" w:rsidRDefault="00C4166D" w:rsidP="00904F20">
      <w:pPr>
        <w:pStyle w:val="NormalnyWeb"/>
        <w:numPr>
          <w:ilvl w:val="0"/>
          <w:numId w:val="17"/>
        </w:numPr>
        <w:rPr>
          <w:rFonts w:asciiTheme="minorHAnsi" w:hAnsiTheme="minorHAnsi" w:cstheme="minorHAnsi"/>
        </w:rPr>
      </w:pPr>
      <w:r w:rsidRPr="00A77B60">
        <w:rPr>
          <w:rFonts w:asciiTheme="minorHAnsi" w:hAnsiTheme="minorHAnsi" w:cstheme="minorHAnsi"/>
        </w:rPr>
        <w:t>farby znakujące, taśmy ostrzegawcze,</w:t>
      </w:r>
    </w:p>
    <w:p w14:paraId="208F8B24" w14:textId="77777777" w:rsidR="00C4166D" w:rsidRPr="00A77B60" w:rsidRDefault="00C4166D" w:rsidP="00904F20">
      <w:pPr>
        <w:pStyle w:val="NormalnyWeb"/>
        <w:numPr>
          <w:ilvl w:val="0"/>
          <w:numId w:val="17"/>
        </w:numPr>
        <w:rPr>
          <w:rFonts w:asciiTheme="minorHAnsi" w:hAnsiTheme="minorHAnsi" w:cstheme="minorHAnsi"/>
        </w:rPr>
      </w:pPr>
      <w:r w:rsidRPr="00A77B60">
        <w:rPr>
          <w:rFonts w:asciiTheme="minorHAnsi" w:hAnsiTheme="minorHAnsi" w:cstheme="minorHAnsi"/>
        </w:rPr>
        <w:t>tablice informacyjne i oznakowanie tymczasowe,</w:t>
      </w:r>
    </w:p>
    <w:p w14:paraId="3DD9A4F7" w14:textId="77777777" w:rsidR="00C4166D" w:rsidRPr="00A77B60" w:rsidRDefault="00C4166D" w:rsidP="00904F20">
      <w:pPr>
        <w:pStyle w:val="NormalnyWeb"/>
        <w:numPr>
          <w:ilvl w:val="0"/>
          <w:numId w:val="17"/>
        </w:numPr>
        <w:rPr>
          <w:rFonts w:asciiTheme="minorHAnsi" w:hAnsiTheme="minorHAnsi" w:cstheme="minorHAnsi"/>
        </w:rPr>
      </w:pPr>
      <w:r w:rsidRPr="00A77B60">
        <w:rPr>
          <w:rFonts w:asciiTheme="minorHAnsi" w:hAnsiTheme="minorHAnsi" w:cstheme="minorHAnsi"/>
        </w:rPr>
        <w:t>elementy zabezpieczające teren robót.</w:t>
      </w:r>
    </w:p>
    <w:p w14:paraId="619A7D1B" w14:textId="77777777" w:rsidR="00C4166D" w:rsidRPr="00A77B60" w:rsidRDefault="00C4166D" w:rsidP="00144B0E">
      <w:pPr>
        <w:pStyle w:val="NormalnyWeb"/>
        <w:rPr>
          <w:rFonts w:asciiTheme="minorHAnsi" w:hAnsiTheme="minorHAnsi" w:cstheme="minorHAnsi"/>
        </w:rPr>
      </w:pPr>
      <w:r w:rsidRPr="00A77B60">
        <w:rPr>
          <w:rFonts w:asciiTheme="minorHAnsi" w:hAnsiTheme="minorHAnsi" w:cstheme="minorHAnsi"/>
        </w:rPr>
        <w:t>Materiały muszą być trwałe, widoczne i odporne na warunki atmosferyczne.</w:t>
      </w:r>
    </w:p>
    <w:p w14:paraId="6A3A35AB" w14:textId="423C7802" w:rsidR="00C4166D" w:rsidRPr="00A77B60" w:rsidRDefault="00C4166D" w:rsidP="00C4166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3. Sprzęt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Do wykonania robót należy stosować sprzęt zapewniający wymaganą dokładność pomiarów, w tym:</w:t>
      </w:r>
    </w:p>
    <w:p w14:paraId="5629C2C0" w14:textId="77777777" w:rsidR="00C4166D" w:rsidRPr="00A77B60" w:rsidRDefault="00C4166D" w:rsidP="00904F20">
      <w:pPr>
        <w:pStyle w:val="NormalnyWeb"/>
        <w:numPr>
          <w:ilvl w:val="0"/>
          <w:numId w:val="18"/>
        </w:numPr>
        <w:rPr>
          <w:rFonts w:asciiTheme="minorHAnsi" w:hAnsiTheme="minorHAnsi" w:cstheme="minorHAnsi"/>
        </w:rPr>
      </w:pPr>
      <w:r w:rsidRPr="00A77B60">
        <w:rPr>
          <w:rFonts w:asciiTheme="minorHAnsi" w:hAnsiTheme="minorHAnsi" w:cstheme="minorHAnsi"/>
        </w:rPr>
        <w:t>tachimetry elektroniczne,</w:t>
      </w:r>
    </w:p>
    <w:p w14:paraId="1B213397" w14:textId="77777777" w:rsidR="00C4166D" w:rsidRPr="00A77B60" w:rsidRDefault="00C4166D" w:rsidP="00904F20">
      <w:pPr>
        <w:pStyle w:val="NormalnyWeb"/>
        <w:numPr>
          <w:ilvl w:val="0"/>
          <w:numId w:val="18"/>
        </w:numPr>
        <w:rPr>
          <w:rFonts w:asciiTheme="minorHAnsi" w:hAnsiTheme="minorHAnsi" w:cstheme="minorHAnsi"/>
        </w:rPr>
      </w:pPr>
      <w:r w:rsidRPr="00A77B60">
        <w:rPr>
          <w:rFonts w:asciiTheme="minorHAnsi" w:hAnsiTheme="minorHAnsi" w:cstheme="minorHAnsi"/>
        </w:rPr>
        <w:t>niwelatory,</w:t>
      </w:r>
    </w:p>
    <w:p w14:paraId="63C4FAA6" w14:textId="77777777" w:rsidR="00C4166D" w:rsidRPr="00A77B60" w:rsidRDefault="00C4166D" w:rsidP="00904F20">
      <w:pPr>
        <w:pStyle w:val="NormalnyWeb"/>
        <w:numPr>
          <w:ilvl w:val="0"/>
          <w:numId w:val="18"/>
        </w:numPr>
        <w:rPr>
          <w:rFonts w:asciiTheme="minorHAnsi" w:hAnsiTheme="minorHAnsi" w:cstheme="minorHAnsi"/>
        </w:rPr>
      </w:pPr>
      <w:r w:rsidRPr="00A77B60">
        <w:rPr>
          <w:rFonts w:asciiTheme="minorHAnsi" w:hAnsiTheme="minorHAnsi" w:cstheme="minorHAnsi"/>
        </w:rPr>
        <w:t>odbiorniki GNSS,</w:t>
      </w:r>
    </w:p>
    <w:p w14:paraId="16D0A77F" w14:textId="77777777" w:rsidR="00C4166D" w:rsidRPr="00A77B60" w:rsidRDefault="00C4166D" w:rsidP="00904F20">
      <w:pPr>
        <w:pStyle w:val="NormalnyWeb"/>
        <w:numPr>
          <w:ilvl w:val="0"/>
          <w:numId w:val="18"/>
        </w:numPr>
        <w:rPr>
          <w:rFonts w:asciiTheme="minorHAnsi" w:hAnsiTheme="minorHAnsi" w:cstheme="minorHAnsi"/>
        </w:rPr>
      </w:pPr>
      <w:r w:rsidRPr="00A77B60">
        <w:rPr>
          <w:rFonts w:asciiTheme="minorHAnsi" w:hAnsiTheme="minorHAnsi" w:cstheme="minorHAnsi"/>
        </w:rPr>
        <w:t>dalmierze laserowe,</w:t>
      </w:r>
    </w:p>
    <w:p w14:paraId="5DB669E8" w14:textId="77777777" w:rsidR="00C4166D" w:rsidRPr="00A77B60" w:rsidRDefault="00C4166D" w:rsidP="00904F20">
      <w:pPr>
        <w:pStyle w:val="NormalnyWeb"/>
        <w:numPr>
          <w:ilvl w:val="0"/>
          <w:numId w:val="18"/>
        </w:numPr>
        <w:rPr>
          <w:rFonts w:asciiTheme="minorHAnsi" w:hAnsiTheme="minorHAnsi" w:cstheme="minorHAnsi"/>
        </w:rPr>
      </w:pPr>
      <w:r w:rsidRPr="00A77B60">
        <w:rPr>
          <w:rFonts w:asciiTheme="minorHAnsi" w:hAnsiTheme="minorHAnsi" w:cstheme="minorHAnsi"/>
        </w:rPr>
        <w:t>sprzęt do oznakowania i zabezpieczenia robót.</w:t>
      </w:r>
    </w:p>
    <w:p w14:paraId="3A09E104" w14:textId="77777777" w:rsidR="00C4166D" w:rsidRPr="00A77B60" w:rsidRDefault="00C4166D" w:rsidP="00C4166D">
      <w:pPr>
        <w:pStyle w:val="NormalnyWeb"/>
        <w:rPr>
          <w:rFonts w:asciiTheme="minorHAnsi" w:hAnsiTheme="minorHAnsi" w:cstheme="minorHAnsi"/>
        </w:rPr>
      </w:pPr>
      <w:r w:rsidRPr="00A77B60">
        <w:rPr>
          <w:rFonts w:asciiTheme="minorHAnsi" w:hAnsiTheme="minorHAnsi" w:cstheme="minorHAnsi"/>
        </w:rPr>
        <w:t>Sprzęt pomiarowy musi posiadać aktualne świadectwa legalizacji lub kalibracji.</w:t>
      </w:r>
    </w:p>
    <w:p w14:paraId="280A3A56" w14:textId="77777777" w:rsidR="00C4166D" w:rsidRPr="00A77B60" w:rsidRDefault="00C4166D" w:rsidP="00C4166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lastRenderedPageBreak/>
        <w:t>4. Wykonanie robót</w:t>
      </w:r>
    </w:p>
    <w:p w14:paraId="034C441D" w14:textId="12B63A4C" w:rsidR="00C4166D" w:rsidRPr="00A77B60" w:rsidRDefault="00C4166D" w:rsidP="00C4166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4.1. Wytyczenie robót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Wykonawca jest zobowiązany do:</w:t>
      </w:r>
    </w:p>
    <w:p w14:paraId="1FDDC03D" w14:textId="77777777" w:rsidR="00C4166D" w:rsidRPr="00A77B60" w:rsidRDefault="00C4166D" w:rsidP="00904F20">
      <w:pPr>
        <w:pStyle w:val="NormalnyWeb"/>
        <w:numPr>
          <w:ilvl w:val="0"/>
          <w:numId w:val="19"/>
        </w:numPr>
        <w:rPr>
          <w:rFonts w:asciiTheme="minorHAnsi" w:hAnsiTheme="minorHAnsi" w:cstheme="minorHAnsi"/>
        </w:rPr>
      </w:pPr>
      <w:r w:rsidRPr="00A77B60">
        <w:rPr>
          <w:rFonts w:asciiTheme="minorHAnsi" w:hAnsiTheme="minorHAnsi" w:cstheme="minorHAnsi"/>
        </w:rPr>
        <w:t>wytyczenia osi drogi i elementów konstrukcyjnych,</w:t>
      </w:r>
    </w:p>
    <w:p w14:paraId="1924A461" w14:textId="77777777" w:rsidR="00C4166D" w:rsidRPr="00A77B60" w:rsidRDefault="00C4166D" w:rsidP="00904F20">
      <w:pPr>
        <w:pStyle w:val="NormalnyWeb"/>
        <w:numPr>
          <w:ilvl w:val="0"/>
          <w:numId w:val="19"/>
        </w:numPr>
        <w:rPr>
          <w:rFonts w:asciiTheme="minorHAnsi" w:hAnsiTheme="minorHAnsi" w:cstheme="minorHAnsi"/>
        </w:rPr>
      </w:pPr>
      <w:r w:rsidRPr="00A77B60">
        <w:rPr>
          <w:rFonts w:asciiTheme="minorHAnsi" w:hAnsiTheme="minorHAnsi" w:cstheme="minorHAnsi"/>
        </w:rPr>
        <w:t>wyznaczenia punktów wysokościowych,</w:t>
      </w:r>
    </w:p>
    <w:p w14:paraId="2DC2DAE8" w14:textId="77777777" w:rsidR="00C4166D" w:rsidRPr="00A77B60" w:rsidRDefault="00C4166D" w:rsidP="00904F20">
      <w:pPr>
        <w:pStyle w:val="NormalnyWeb"/>
        <w:numPr>
          <w:ilvl w:val="0"/>
          <w:numId w:val="19"/>
        </w:numPr>
        <w:rPr>
          <w:rFonts w:asciiTheme="minorHAnsi" w:hAnsiTheme="minorHAnsi" w:cstheme="minorHAnsi"/>
        </w:rPr>
      </w:pPr>
      <w:r w:rsidRPr="00A77B60">
        <w:rPr>
          <w:rFonts w:asciiTheme="minorHAnsi" w:hAnsiTheme="minorHAnsi" w:cstheme="minorHAnsi"/>
        </w:rPr>
        <w:t>oznaczenia granic robót i stref niebezpiecznych,</w:t>
      </w:r>
    </w:p>
    <w:p w14:paraId="2754BC91" w14:textId="77777777" w:rsidR="00C4166D" w:rsidRPr="00A77B60" w:rsidRDefault="00C4166D" w:rsidP="00904F20">
      <w:pPr>
        <w:pStyle w:val="NormalnyWeb"/>
        <w:numPr>
          <w:ilvl w:val="0"/>
          <w:numId w:val="19"/>
        </w:numPr>
        <w:rPr>
          <w:rFonts w:asciiTheme="minorHAnsi" w:hAnsiTheme="minorHAnsi" w:cstheme="minorHAnsi"/>
        </w:rPr>
      </w:pPr>
      <w:r w:rsidRPr="00A77B60">
        <w:rPr>
          <w:rFonts w:asciiTheme="minorHAnsi" w:hAnsiTheme="minorHAnsi" w:cstheme="minorHAnsi"/>
        </w:rPr>
        <w:t>zabezpieczenia punktów geodezyjnych przed zniszczeniem.</w:t>
      </w:r>
    </w:p>
    <w:p w14:paraId="78D2C8AF" w14:textId="77777777" w:rsidR="00C4166D" w:rsidRPr="00A77B60" w:rsidRDefault="00C4166D" w:rsidP="00C4166D">
      <w:pPr>
        <w:pStyle w:val="NormalnyWeb"/>
        <w:rPr>
          <w:rFonts w:asciiTheme="minorHAnsi" w:hAnsiTheme="minorHAnsi" w:cstheme="minorHAnsi"/>
        </w:rPr>
      </w:pPr>
      <w:r w:rsidRPr="00A77B60">
        <w:rPr>
          <w:rFonts w:asciiTheme="minorHAnsi" w:hAnsiTheme="minorHAnsi" w:cstheme="minorHAnsi"/>
        </w:rPr>
        <w:t>Wytyczenie musi być zgodne z dokumentacją projektową i poleceniami nadzoru.</w:t>
      </w:r>
    </w:p>
    <w:p w14:paraId="7E2CBF48" w14:textId="062B8227" w:rsidR="00C4166D" w:rsidRPr="00A77B60" w:rsidRDefault="00C4166D" w:rsidP="00C4166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4.2. Oznakowanie i zabezpieczenie robót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Wykonawca zapewnia:</w:t>
      </w:r>
    </w:p>
    <w:p w14:paraId="15B31DB4" w14:textId="77777777" w:rsidR="00C4166D" w:rsidRPr="00A77B60" w:rsidRDefault="00C4166D" w:rsidP="00904F20">
      <w:pPr>
        <w:pStyle w:val="NormalnyWeb"/>
        <w:numPr>
          <w:ilvl w:val="0"/>
          <w:numId w:val="20"/>
        </w:numPr>
        <w:rPr>
          <w:rFonts w:asciiTheme="minorHAnsi" w:hAnsiTheme="minorHAnsi" w:cstheme="minorHAnsi"/>
        </w:rPr>
      </w:pPr>
      <w:r w:rsidRPr="00A77B60">
        <w:rPr>
          <w:rFonts w:asciiTheme="minorHAnsi" w:hAnsiTheme="minorHAnsi" w:cstheme="minorHAnsi"/>
        </w:rPr>
        <w:t>ustawienie tymczasowego oznakowania zgodnie z zatwierdzonym projektem TOR,</w:t>
      </w:r>
    </w:p>
    <w:p w14:paraId="13872F47" w14:textId="77777777" w:rsidR="00C4166D" w:rsidRPr="00A77B60" w:rsidRDefault="00C4166D" w:rsidP="00904F20">
      <w:pPr>
        <w:pStyle w:val="NormalnyWeb"/>
        <w:numPr>
          <w:ilvl w:val="0"/>
          <w:numId w:val="20"/>
        </w:numPr>
        <w:rPr>
          <w:rFonts w:asciiTheme="minorHAnsi" w:hAnsiTheme="minorHAnsi" w:cstheme="minorHAnsi"/>
        </w:rPr>
      </w:pPr>
      <w:r w:rsidRPr="00A77B60">
        <w:rPr>
          <w:rFonts w:asciiTheme="minorHAnsi" w:hAnsiTheme="minorHAnsi" w:cstheme="minorHAnsi"/>
        </w:rPr>
        <w:t>utrzymanie oznakowania przez cały okres robót,</w:t>
      </w:r>
    </w:p>
    <w:p w14:paraId="442D62B3" w14:textId="77777777" w:rsidR="00C4166D" w:rsidRPr="00A77B60" w:rsidRDefault="00C4166D" w:rsidP="00904F20">
      <w:pPr>
        <w:pStyle w:val="NormalnyWeb"/>
        <w:numPr>
          <w:ilvl w:val="0"/>
          <w:numId w:val="20"/>
        </w:numPr>
        <w:rPr>
          <w:rFonts w:asciiTheme="minorHAnsi" w:hAnsiTheme="minorHAnsi" w:cstheme="minorHAnsi"/>
        </w:rPr>
      </w:pPr>
      <w:r w:rsidRPr="00A77B60">
        <w:rPr>
          <w:rFonts w:asciiTheme="minorHAnsi" w:hAnsiTheme="minorHAnsi" w:cstheme="minorHAnsi"/>
        </w:rPr>
        <w:t>zabezpieczenie terenu przed dostępem osób nieupoważnionych.</w:t>
      </w:r>
    </w:p>
    <w:p w14:paraId="05A52719" w14:textId="24233996" w:rsidR="00C4166D" w:rsidRPr="00A77B60" w:rsidRDefault="00C4166D" w:rsidP="00C4166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4.3. Pomiary kontrolne</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 trakcie realizacji robót Wykonawca wykonuje pomiary:</w:t>
      </w:r>
    </w:p>
    <w:p w14:paraId="2BD99278" w14:textId="77777777" w:rsidR="00C4166D" w:rsidRPr="00A77B60" w:rsidRDefault="00C4166D" w:rsidP="00904F20">
      <w:pPr>
        <w:pStyle w:val="NormalnyWeb"/>
        <w:numPr>
          <w:ilvl w:val="0"/>
          <w:numId w:val="21"/>
        </w:numPr>
        <w:rPr>
          <w:rFonts w:asciiTheme="minorHAnsi" w:hAnsiTheme="minorHAnsi" w:cstheme="minorHAnsi"/>
        </w:rPr>
      </w:pPr>
      <w:r w:rsidRPr="00A77B60">
        <w:rPr>
          <w:rFonts w:asciiTheme="minorHAnsi" w:hAnsiTheme="minorHAnsi" w:cstheme="minorHAnsi"/>
        </w:rPr>
        <w:t>szerokości, spadków, wysokości i rzędnych,</w:t>
      </w:r>
    </w:p>
    <w:p w14:paraId="54D4DBC3" w14:textId="77777777" w:rsidR="00C4166D" w:rsidRPr="00A77B60" w:rsidRDefault="00C4166D" w:rsidP="00904F20">
      <w:pPr>
        <w:pStyle w:val="NormalnyWeb"/>
        <w:numPr>
          <w:ilvl w:val="0"/>
          <w:numId w:val="21"/>
        </w:numPr>
        <w:rPr>
          <w:rFonts w:asciiTheme="minorHAnsi" w:hAnsiTheme="minorHAnsi" w:cstheme="minorHAnsi"/>
        </w:rPr>
      </w:pPr>
      <w:r w:rsidRPr="00A77B60">
        <w:rPr>
          <w:rFonts w:asciiTheme="minorHAnsi" w:hAnsiTheme="minorHAnsi" w:cstheme="minorHAnsi"/>
        </w:rPr>
        <w:t>grubości warstw konstrukcyjnych,</w:t>
      </w:r>
    </w:p>
    <w:p w14:paraId="04FF9D56" w14:textId="77777777" w:rsidR="00C4166D" w:rsidRPr="00A77B60" w:rsidRDefault="00C4166D" w:rsidP="00904F20">
      <w:pPr>
        <w:pStyle w:val="NormalnyWeb"/>
        <w:numPr>
          <w:ilvl w:val="0"/>
          <w:numId w:val="21"/>
        </w:numPr>
        <w:rPr>
          <w:rFonts w:asciiTheme="minorHAnsi" w:hAnsiTheme="minorHAnsi" w:cstheme="minorHAnsi"/>
        </w:rPr>
      </w:pPr>
      <w:r w:rsidRPr="00A77B60">
        <w:rPr>
          <w:rFonts w:asciiTheme="minorHAnsi" w:hAnsiTheme="minorHAnsi" w:cstheme="minorHAnsi"/>
        </w:rPr>
        <w:t>lokalizacji elementów odwodnienia i przepustów,</w:t>
      </w:r>
    </w:p>
    <w:p w14:paraId="5D43A962" w14:textId="77777777" w:rsidR="00C4166D" w:rsidRPr="00A77B60" w:rsidRDefault="00C4166D" w:rsidP="00904F20">
      <w:pPr>
        <w:pStyle w:val="NormalnyWeb"/>
        <w:numPr>
          <w:ilvl w:val="0"/>
          <w:numId w:val="21"/>
        </w:numPr>
        <w:rPr>
          <w:rFonts w:asciiTheme="minorHAnsi" w:hAnsiTheme="minorHAnsi" w:cstheme="minorHAnsi"/>
        </w:rPr>
      </w:pPr>
      <w:r w:rsidRPr="00A77B60">
        <w:rPr>
          <w:rFonts w:asciiTheme="minorHAnsi" w:hAnsiTheme="minorHAnsi" w:cstheme="minorHAnsi"/>
        </w:rPr>
        <w:t>zgodności robót z dokumentacją.</w:t>
      </w:r>
    </w:p>
    <w:p w14:paraId="509B283D" w14:textId="17AED268" w:rsidR="00C4166D" w:rsidRPr="00A77B60" w:rsidRDefault="00C4166D" w:rsidP="00C4166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4.4. Obmiary powykonawcze</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Po zakończeniu robót Wykonawca wykonuje:</w:t>
      </w:r>
    </w:p>
    <w:p w14:paraId="6B638459" w14:textId="77777777" w:rsidR="00C4166D" w:rsidRPr="00A77B60" w:rsidRDefault="00C4166D" w:rsidP="00904F20">
      <w:pPr>
        <w:pStyle w:val="NormalnyWeb"/>
        <w:numPr>
          <w:ilvl w:val="0"/>
          <w:numId w:val="22"/>
        </w:numPr>
        <w:rPr>
          <w:rFonts w:asciiTheme="minorHAnsi" w:hAnsiTheme="minorHAnsi" w:cstheme="minorHAnsi"/>
        </w:rPr>
      </w:pPr>
      <w:r w:rsidRPr="00A77B60">
        <w:rPr>
          <w:rFonts w:asciiTheme="minorHAnsi" w:hAnsiTheme="minorHAnsi" w:cstheme="minorHAnsi"/>
        </w:rPr>
        <w:t>pomiary powykonawcze,</w:t>
      </w:r>
    </w:p>
    <w:p w14:paraId="63D94284" w14:textId="77777777" w:rsidR="00C4166D" w:rsidRPr="00A77B60" w:rsidRDefault="00C4166D" w:rsidP="00904F20">
      <w:pPr>
        <w:pStyle w:val="NormalnyWeb"/>
        <w:numPr>
          <w:ilvl w:val="0"/>
          <w:numId w:val="22"/>
        </w:numPr>
        <w:rPr>
          <w:rFonts w:asciiTheme="minorHAnsi" w:hAnsiTheme="minorHAnsi" w:cstheme="minorHAnsi"/>
        </w:rPr>
      </w:pPr>
      <w:r w:rsidRPr="00A77B60">
        <w:rPr>
          <w:rFonts w:asciiTheme="minorHAnsi" w:hAnsiTheme="minorHAnsi" w:cstheme="minorHAnsi"/>
        </w:rPr>
        <w:t>szkice i dokumentację geodezyjną,</w:t>
      </w:r>
    </w:p>
    <w:p w14:paraId="20D9A948" w14:textId="77777777" w:rsidR="00C4166D" w:rsidRPr="00A77B60" w:rsidRDefault="00C4166D" w:rsidP="00904F20">
      <w:pPr>
        <w:pStyle w:val="NormalnyWeb"/>
        <w:numPr>
          <w:ilvl w:val="0"/>
          <w:numId w:val="22"/>
        </w:numPr>
        <w:rPr>
          <w:rFonts w:asciiTheme="minorHAnsi" w:hAnsiTheme="minorHAnsi" w:cstheme="minorHAnsi"/>
        </w:rPr>
      </w:pPr>
      <w:r w:rsidRPr="00A77B60">
        <w:rPr>
          <w:rFonts w:asciiTheme="minorHAnsi" w:hAnsiTheme="minorHAnsi" w:cstheme="minorHAnsi"/>
        </w:rPr>
        <w:t>aktualizację mapy powykonawczej.</w:t>
      </w:r>
    </w:p>
    <w:p w14:paraId="05AC3295" w14:textId="7F9F8FB6" w:rsidR="00C4166D" w:rsidRPr="00A77B60" w:rsidRDefault="00C4166D" w:rsidP="00C4166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 Kontrola jakości robót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Kontrola obejmuje:</w:t>
      </w:r>
    </w:p>
    <w:p w14:paraId="3A1D4310" w14:textId="77777777" w:rsidR="00C4166D" w:rsidRPr="00A77B60" w:rsidRDefault="00C4166D" w:rsidP="00904F20">
      <w:pPr>
        <w:pStyle w:val="NormalnyWeb"/>
        <w:numPr>
          <w:ilvl w:val="0"/>
          <w:numId w:val="23"/>
        </w:numPr>
        <w:rPr>
          <w:rFonts w:asciiTheme="minorHAnsi" w:hAnsiTheme="minorHAnsi" w:cstheme="minorHAnsi"/>
        </w:rPr>
      </w:pPr>
      <w:r w:rsidRPr="00A77B60">
        <w:rPr>
          <w:rFonts w:asciiTheme="minorHAnsi" w:hAnsiTheme="minorHAnsi" w:cstheme="minorHAnsi"/>
        </w:rPr>
        <w:t>weryfikację poprawności wytyczenia,</w:t>
      </w:r>
    </w:p>
    <w:p w14:paraId="0FA29ADA" w14:textId="77777777" w:rsidR="00C4166D" w:rsidRPr="00A77B60" w:rsidRDefault="00C4166D" w:rsidP="00904F20">
      <w:pPr>
        <w:pStyle w:val="NormalnyWeb"/>
        <w:numPr>
          <w:ilvl w:val="0"/>
          <w:numId w:val="23"/>
        </w:numPr>
        <w:rPr>
          <w:rFonts w:asciiTheme="minorHAnsi" w:hAnsiTheme="minorHAnsi" w:cstheme="minorHAnsi"/>
        </w:rPr>
      </w:pPr>
      <w:r w:rsidRPr="00A77B60">
        <w:rPr>
          <w:rFonts w:asciiTheme="minorHAnsi" w:hAnsiTheme="minorHAnsi" w:cstheme="minorHAnsi"/>
        </w:rPr>
        <w:t>sprawdzenie zgodności pomiarów z dokumentacją,</w:t>
      </w:r>
    </w:p>
    <w:p w14:paraId="6C1B4F18" w14:textId="77777777" w:rsidR="00C4166D" w:rsidRPr="00A77B60" w:rsidRDefault="00C4166D" w:rsidP="00904F20">
      <w:pPr>
        <w:pStyle w:val="NormalnyWeb"/>
        <w:numPr>
          <w:ilvl w:val="0"/>
          <w:numId w:val="23"/>
        </w:numPr>
        <w:rPr>
          <w:rFonts w:asciiTheme="minorHAnsi" w:hAnsiTheme="minorHAnsi" w:cstheme="minorHAnsi"/>
        </w:rPr>
      </w:pPr>
      <w:r w:rsidRPr="00A77B60">
        <w:rPr>
          <w:rFonts w:asciiTheme="minorHAnsi" w:hAnsiTheme="minorHAnsi" w:cstheme="minorHAnsi"/>
        </w:rPr>
        <w:t>kontrolę jakości oznakowania i zabezpieczenia robót,</w:t>
      </w:r>
    </w:p>
    <w:p w14:paraId="6EB64ADF" w14:textId="77777777" w:rsidR="00C4166D" w:rsidRPr="00A77B60" w:rsidRDefault="00C4166D" w:rsidP="00904F20">
      <w:pPr>
        <w:pStyle w:val="NormalnyWeb"/>
        <w:numPr>
          <w:ilvl w:val="0"/>
          <w:numId w:val="23"/>
        </w:numPr>
        <w:rPr>
          <w:rFonts w:asciiTheme="minorHAnsi" w:hAnsiTheme="minorHAnsi" w:cstheme="minorHAnsi"/>
        </w:rPr>
      </w:pPr>
      <w:r w:rsidRPr="00A77B60">
        <w:rPr>
          <w:rFonts w:asciiTheme="minorHAnsi" w:hAnsiTheme="minorHAnsi" w:cstheme="minorHAnsi"/>
        </w:rPr>
        <w:t>sprawdzenie kompletności dokumentacji pomiarowej.</w:t>
      </w:r>
    </w:p>
    <w:p w14:paraId="6263304A" w14:textId="77777777" w:rsidR="00C4166D" w:rsidRPr="00A77B60" w:rsidRDefault="00C4166D" w:rsidP="00C4166D">
      <w:pPr>
        <w:pStyle w:val="NormalnyWeb"/>
        <w:rPr>
          <w:rFonts w:asciiTheme="minorHAnsi" w:hAnsiTheme="minorHAnsi" w:cstheme="minorHAnsi"/>
        </w:rPr>
      </w:pPr>
      <w:r w:rsidRPr="00A77B60">
        <w:rPr>
          <w:rFonts w:asciiTheme="minorHAnsi" w:hAnsiTheme="minorHAnsi" w:cstheme="minorHAnsi"/>
        </w:rPr>
        <w:t>Wszystkie pomiary muszą być wykonane w sposób jednoznaczny i umożliwiający weryfikację.</w:t>
      </w:r>
    </w:p>
    <w:p w14:paraId="4EADFE22" w14:textId="2663003E" w:rsidR="00C4166D" w:rsidRPr="00A77B60" w:rsidRDefault="00C4166D" w:rsidP="00C4166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lastRenderedPageBreak/>
        <w:t>6. Obmiar robót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Jednostką obmiarową jest:</w:t>
      </w:r>
    </w:p>
    <w:p w14:paraId="03FB314D" w14:textId="77777777" w:rsidR="00C4166D" w:rsidRPr="00A77B60" w:rsidRDefault="00C4166D" w:rsidP="00904F20">
      <w:pPr>
        <w:pStyle w:val="NormalnyWeb"/>
        <w:numPr>
          <w:ilvl w:val="0"/>
          <w:numId w:val="24"/>
        </w:numPr>
        <w:rPr>
          <w:rFonts w:asciiTheme="minorHAnsi" w:hAnsiTheme="minorHAnsi" w:cstheme="minorHAnsi"/>
        </w:rPr>
      </w:pPr>
      <w:r w:rsidRPr="00A77B60">
        <w:rPr>
          <w:rFonts w:asciiTheme="minorHAnsi" w:hAnsiTheme="minorHAnsi" w:cstheme="minorHAnsi"/>
        </w:rPr>
        <w:t>metr bieżący (</w:t>
      </w:r>
      <w:proofErr w:type="spellStart"/>
      <w:r w:rsidRPr="00A77B60">
        <w:rPr>
          <w:rFonts w:asciiTheme="minorHAnsi" w:hAnsiTheme="minorHAnsi" w:cstheme="minorHAnsi"/>
        </w:rPr>
        <w:t>mb</w:t>
      </w:r>
      <w:proofErr w:type="spellEnd"/>
      <w:r w:rsidRPr="00A77B60">
        <w:rPr>
          <w:rFonts w:asciiTheme="minorHAnsi" w:hAnsiTheme="minorHAnsi" w:cstheme="minorHAnsi"/>
        </w:rPr>
        <w:t>) – dla robót pomiarowych liniowych,</w:t>
      </w:r>
    </w:p>
    <w:p w14:paraId="569F0D5F" w14:textId="77777777" w:rsidR="00C4166D" w:rsidRPr="00A77B60" w:rsidRDefault="00C4166D" w:rsidP="00904F20">
      <w:pPr>
        <w:pStyle w:val="NormalnyWeb"/>
        <w:numPr>
          <w:ilvl w:val="0"/>
          <w:numId w:val="24"/>
        </w:numPr>
        <w:rPr>
          <w:rFonts w:asciiTheme="minorHAnsi" w:hAnsiTheme="minorHAnsi" w:cstheme="minorHAnsi"/>
        </w:rPr>
      </w:pPr>
      <w:r w:rsidRPr="00A77B60">
        <w:rPr>
          <w:rFonts w:asciiTheme="minorHAnsi" w:hAnsiTheme="minorHAnsi" w:cstheme="minorHAnsi"/>
        </w:rPr>
        <w:t>sztuka (szt.) – dla punktów pomiarowych,</w:t>
      </w:r>
    </w:p>
    <w:p w14:paraId="2ED0CA68" w14:textId="77777777" w:rsidR="00C4166D" w:rsidRPr="00A77B60" w:rsidRDefault="00C4166D" w:rsidP="00904F20">
      <w:pPr>
        <w:pStyle w:val="NormalnyWeb"/>
        <w:numPr>
          <w:ilvl w:val="0"/>
          <w:numId w:val="24"/>
        </w:numPr>
        <w:rPr>
          <w:rFonts w:asciiTheme="minorHAnsi" w:hAnsiTheme="minorHAnsi" w:cstheme="minorHAnsi"/>
        </w:rPr>
      </w:pPr>
      <w:r w:rsidRPr="00A77B60">
        <w:rPr>
          <w:rFonts w:asciiTheme="minorHAnsi" w:hAnsiTheme="minorHAnsi" w:cstheme="minorHAnsi"/>
        </w:rPr>
        <w:t>komplet (</w:t>
      </w:r>
      <w:proofErr w:type="spellStart"/>
      <w:r w:rsidRPr="00A77B60">
        <w:rPr>
          <w:rFonts w:asciiTheme="minorHAnsi" w:hAnsiTheme="minorHAnsi" w:cstheme="minorHAnsi"/>
        </w:rPr>
        <w:t>kpl</w:t>
      </w:r>
      <w:proofErr w:type="spellEnd"/>
      <w:r w:rsidRPr="00A77B60">
        <w:rPr>
          <w:rFonts w:asciiTheme="minorHAnsi" w:hAnsiTheme="minorHAnsi" w:cstheme="minorHAnsi"/>
        </w:rPr>
        <w:t>.) – dla oznakowania i zabezpieczenia robót.</w:t>
      </w:r>
    </w:p>
    <w:p w14:paraId="1AF1C9E8" w14:textId="77777777" w:rsidR="00C4166D" w:rsidRPr="00A77B60" w:rsidRDefault="00C4166D" w:rsidP="00C4166D">
      <w:pPr>
        <w:pStyle w:val="NormalnyWeb"/>
        <w:rPr>
          <w:rFonts w:asciiTheme="minorHAnsi" w:hAnsiTheme="minorHAnsi" w:cstheme="minorHAnsi"/>
        </w:rPr>
      </w:pPr>
      <w:r w:rsidRPr="00A77B60">
        <w:rPr>
          <w:rFonts w:asciiTheme="minorHAnsi" w:hAnsiTheme="minorHAnsi" w:cstheme="minorHAnsi"/>
        </w:rPr>
        <w:t>Obmiar obejmuje wszystkie czynności niezbędne do wykonania robót przygotowawczych i pomiarowych.</w:t>
      </w:r>
    </w:p>
    <w:p w14:paraId="27C0EAFA" w14:textId="741F4DA3" w:rsidR="00C4166D" w:rsidRPr="00A77B60" w:rsidRDefault="00C4166D" w:rsidP="00C4166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7. Odbiór robót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Roboty podlegają odbiorowi:</w:t>
      </w:r>
    </w:p>
    <w:p w14:paraId="2F0346D2" w14:textId="77777777" w:rsidR="00C4166D" w:rsidRPr="00A77B60" w:rsidRDefault="00C4166D" w:rsidP="00904F20">
      <w:pPr>
        <w:pStyle w:val="NormalnyWeb"/>
        <w:numPr>
          <w:ilvl w:val="0"/>
          <w:numId w:val="25"/>
        </w:numPr>
        <w:rPr>
          <w:rFonts w:asciiTheme="minorHAnsi" w:hAnsiTheme="minorHAnsi" w:cstheme="minorHAnsi"/>
        </w:rPr>
      </w:pPr>
      <w:r w:rsidRPr="00A77B60">
        <w:rPr>
          <w:rFonts w:asciiTheme="minorHAnsi" w:hAnsiTheme="minorHAnsi" w:cstheme="minorHAnsi"/>
        </w:rPr>
        <w:t>jako roboty zanikające (wytyczenie, oznakowanie),</w:t>
      </w:r>
    </w:p>
    <w:p w14:paraId="2BC0C380" w14:textId="77777777" w:rsidR="00C4166D" w:rsidRPr="00A77B60" w:rsidRDefault="00C4166D" w:rsidP="00904F20">
      <w:pPr>
        <w:pStyle w:val="NormalnyWeb"/>
        <w:numPr>
          <w:ilvl w:val="0"/>
          <w:numId w:val="25"/>
        </w:numPr>
        <w:rPr>
          <w:rFonts w:asciiTheme="minorHAnsi" w:hAnsiTheme="minorHAnsi" w:cstheme="minorHAnsi"/>
        </w:rPr>
      </w:pPr>
      <w:r w:rsidRPr="00A77B60">
        <w:rPr>
          <w:rFonts w:asciiTheme="minorHAnsi" w:hAnsiTheme="minorHAnsi" w:cstheme="minorHAnsi"/>
        </w:rPr>
        <w:t>jako roboty towarzyszące (pomiary kontrolne),</w:t>
      </w:r>
    </w:p>
    <w:p w14:paraId="1D18DDD8" w14:textId="77777777" w:rsidR="00C4166D" w:rsidRPr="00A77B60" w:rsidRDefault="00C4166D" w:rsidP="00904F20">
      <w:pPr>
        <w:pStyle w:val="NormalnyWeb"/>
        <w:numPr>
          <w:ilvl w:val="0"/>
          <w:numId w:val="25"/>
        </w:numPr>
        <w:rPr>
          <w:rFonts w:asciiTheme="minorHAnsi" w:hAnsiTheme="minorHAnsi" w:cstheme="minorHAnsi"/>
        </w:rPr>
      </w:pPr>
      <w:r w:rsidRPr="00A77B60">
        <w:rPr>
          <w:rFonts w:asciiTheme="minorHAnsi" w:hAnsiTheme="minorHAnsi" w:cstheme="minorHAnsi"/>
        </w:rPr>
        <w:t>jako roboty końcowe (obmiary powykonawcze).</w:t>
      </w:r>
    </w:p>
    <w:p w14:paraId="5E0360DD" w14:textId="77777777" w:rsidR="00C4166D" w:rsidRPr="00A77B60" w:rsidRDefault="00C4166D" w:rsidP="00C4166D">
      <w:pPr>
        <w:pStyle w:val="NormalnyWeb"/>
        <w:rPr>
          <w:rFonts w:asciiTheme="minorHAnsi" w:hAnsiTheme="minorHAnsi" w:cstheme="minorHAnsi"/>
        </w:rPr>
      </w:pPr>
      <w:r w:rsidRPr="00A77B60">
        <w:rPr>
          <w:rFonts w:asciiTheme="minorHAnsi" w:hAnsiTheme="minorHAnsi" w:cstheme="minorHAnsi"/>
        </w:rPr>
        <w:t>Warunkiem odbioru jest:</w:t>
      </w:r>
    </w:p>
    <w:p w14:paraId="42A7DD5F" w14:textId="77777777" w:rsidR="00C4166D" w:rsidRPr="00A77B60" w:rsidRDefault="00C4166D" w:rsidP="00904F20">
      <w:pPr>
        <w:pStyle w:val="NormalnyWeb"/>
        <w:numPr>
          <w:ilvl w:val="0"/>
          <w:numId w:val="26"/>
        </w:numPr>
        <w:rPr>
          <w:rFonts w:asciiTheme="minorHAnsi" w:hAnsiTheme="minorHAnsi" w:cstheme="minorHAnsi"/>
        </w:rPr>
      </w:pPr>
      <w:r w:rsidRPr="00A77B60">
        <w:rPr>
          <w:rFonts w:asciiTheme="minorHAnsi" w:hAnsiTheme="minorHAnsi" w:cstheme="minorHAnsi"/>
        </w:rPr>
        <w:t>zgodność z dokumentacją projektową,</w:t>
      </w:r>
    </w:p>
    <w:p w14:paraId="3CE44C3F" w14:textId="77777777" w:rsidR="00C4166D" w:rsidRPr="00A77B60" w:rsidRDefault="00C4166D" w:rsidP="00904F20">
      <w:pPr>
        <w:pStyle w:val="NormalnyWeb"/>
        <w:numPr>
          <w:ilvl w:val="0"/>
          <w:numId w:val="26"/>
        </w:numPr>
        <w:rPr>
          <w:rFonts w:asciiTheme="minorHAnsi" w:hAnsiTheme="minorHAnsi" w:cstheme="minorHAnsi"/>
        </w:rPr>
      </w:pPr>
      <w:r w:rsidRPr="00A77B60">
        <w:rPr>
          <w:rFonts w:asciiTheme="minorHAnsi" w:hAnsiTheme="minorHAnsi" w:cstheme="minorHAnsi"/>
        </w:rPr>
        <w:t>zgodność z SST,</w:t>
      </w:r>
    </w:p>
    <w:p w14:paraId="1D4DD259" w14:textId="77777777" w:rsidR="00C4166D" w:rsidRPr="00A77B60" w:rsidRDefault="00C4166D" w:rsidP="00904F20">
      <w:pPr>
        <w:pStyle w:val="NormalnyWeb"/>
        <w:numPr>
          <w:ilvl w:val="0"/>
          <w:numId w:val="26"/>
        </w:numPr>
        <w:rPr>
          <w:rFonts w:asciiTheme="minorHAnsi" w:hAnsiTheme="minorHAnsi" w:cstheme="minorHAnsi"/>
        </w:rPr>
      </w:pPr>
      <w:r w:rsidRPr="00A77B60">
        <w:rPr>
          <w:rFonts w:asciiTheme="minorHAnsi" w:hAnsiTheme="minorHAnsi" w:cstheme="minorHAnsi"/>
        </w:rPr>
        <w:t>kompletna dokumentacja pomiarowa.</w:t>
      </w:r>
    </w:p>
    <w:p w14:paraId="774B84A6" w14:textId="41C003A6" w:rsidR="00C4166D" w:rsidRPr="00A77B60" w:rsidRDefault="00C4166D" w:rsidP="00C4166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8. Podstawa płatności</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Cena jednostkowa obejmuje:</w:t>
      </w:r>
    </w:p>
    <w:p w14:paraId="272CD615" w14:textId="77777777" w:rsidR="00C4166D" w:rsidRPr="00A77B60" w:rsidRDefault="00C4166D" w:rsidP="00904F20">
      <w:pPr>
        <w:pStyle w:val="NormalnyWeb"/>
        <w:numPr>
          <w:ilvl w:val="0"/>
          <w:numId w:val="27"/>
        </w:numPr>
        <w:rPr>
          <w:rFonts w:asciiTheme="minorHAnsi" w:hAnsiTheme="minorHAnsi" w:cstheme="minorHAnsi"/>
        </w:rPr>
      </w:pPr>
      <w:r w:rsidRPr="00A77B60">
        <w:rPr>
          <w:rFonts w:asciiTheme="minorHAnsi" w:hAnsiTheme="minorHAnsi" w:cstheme="minorHAnsi"/>
        </w:rPr>
        <w:t>wykonanie pomiarów i wytyczeń,</w:t>
      </w:r>
    </w:p>
    <w:p w14:paraId="7E1DAE2E" w14:textId="77777777" w:rsidR="00C4166D" w:rsidRPr="00A77B60" w:rsidRDefault="00C4166D" w:rsidP="00904F20">
      <w:pPr>
        <w:pStyle w:val="NormalnyWeb"/>
        <w:numPr>
          <w:ilvl w:val="0"/>
          <w:numId w:val="27"/>
        </w:numPr>
        <w:rPr>
          <w:rFonts w:asciiTheme="minorHAnsi" w:hAnsiTheme="minorHAnsi" w:cstheme="minorHAnsi"/>
        </w:rPr>
      </w:pPr>
      <w:r w:rsidRPr="00A77B60">
        <w:rPr>
          <w:rFonts w:asciiTheme="minorHAnsi" w:hAnsiTheme="minorHAnsi" w:cstheme="minorHAnsi"/>
        </w:rPr>
        <w:t>oznakowanie i zabezpieczenie robót,</w:t>
      </w:r>
    </w:p>
    <w:p w14:paraId="53B010A6" w14:textId="77777777" w:rsidR="00C4166D" w:rsidRPr="00A77B60" w:rsidRDefault="00C4166D" w:rsidP="00904F20">
      <w:pPr>
        <w:pStyle w:val="NormalnyWeb"/>
        <w:numPr>
          <w:ilvl w:val="0"/>
          <w:numId w:val="27"/>
        </w:numPr>
        <w:rPr>
          <w:rFonts w:asciiTheme="minorHAnsi" w:hAnsiTheme="minorHAnsi" w:cstheme="minorHAnsi"/>
        </w:rPr>
      </w:pPr>
      <w:r w:rsidRPr="00A77B60">
        <w:rPr>
          <w:rFonts w:asciiTheme="minorHAnsi" w:hAnsiTheme="minorHAnsi" w:cstheme="minorHAnsi"/>
        </w:rPr>
        <w:t>obsługę geodezyjną w trakcie realizacji,</w:t>
      </w:r>
    </w:p>
    <w:p w14:paraId="247B868D" w14:textId="77777777" w:rsidR="00C4166D" w:rsidRPr="00A77B60" w:rsidRDefault="00C4166D" w:rsidP="00904F20">
      <w:pPr>
        <w:pStyle w:val="NormalnyWeb"/>
        <w:numPr>
          <w:ilvl w:val="0"/>
          <w:numId w:val="27"/>
        </w:numPr>
        <w:rPr>
          <w:rFonts w:asciiTheme="minorHAnsi" w:hAnsiTheme="minorHAnsi" w:cstheme="minorHAnsi"/>
        </w:rPr>
      </w:pPr>
      <w:r w:rsidRPr="00A77B60">
        <w:rPr>
          <w:rFonts w:asciiTheme="minorHAnsi" w:hAnsiTheme="minorHAnsi" w:cstheme="minorHAnsi"/>
        </w:rPr>
        <w:t>wykonanie obmiarów powykonawczych,</w:t>
      </w:r>
    </w:p>
    <w:p w14:paraId="31E58552" w14:textId="77777777" w:rsidR="00C4166D" w:rsidRPr="00A77B60" w:rsidRDefault="00C4166D" w:rsidP="00904F20">
      <w:pPr>
        <w:pStyle w:val="NormalnyWeb"/>
        <w:numPr>
          <w:ilvl w:val="0"/>
          <w:numId w:val="27"/>
        </w:numPr>
        <w:rPr>
          <w:rFonts w:asciiTheme="minorHAnsi" w:hAnsiTheme="minorHAnsi" w:cstheme="minorHAnsi"/>
        </w:rPr>
      </w:pPr>
      <w:r w:rsidRPr="00A77B60">
        <w:rPr>
          <w:rFonts w:asciiTheme="minorHAnsi" w:hAnsiTheme="minorHAnsi" w:cstheme="minorHAnsi"/>
        </w:rPr>
        <w:t>dostarczenie materiałów pomocniczych,</w:t>
      </w:r>
    </w:p>
    <w:p w14:paraId="4D387A2C" w14:textId="77777777" w:rsidR="00C4166D" w:rsidRPr="00A77B60" w:rsidRDefault="00C4166D" w:rsidP="00904F20">
      <w:pPr>
        <w:pStyle w:val="NormalnyWeb"/>
        <w:numPr>
          <w:ilvl w:val="0"/>
          <w:numId w:val="27"/>
        </w:numPr>
        <w:rPr>
          <w:rFonts w:asciiTheme="minorHAnsi" w:hAnsiTheme="minorHAnsi" w:cstheme="minorHAnsi"/>
        </w:rPr>
      </w:pPr>
      <w:r w:rsidRPr="00A77B60">
        <w:rPr>
          <w:rFonts w:asciiTheme="minorHAnsi" w:hAnsiTheme="minorHAnsi" w:cstheme="minorHAnsi"/>
        </w:rPr>
        <w:t>koszty sprzętu, robocizny, transportu i dokumentacji.</w:t>
      </w:r>
    </w:p>
    <w:p w14:paraId="0AB3CC98" w14:textId="77777777" w:rsidR="00C4166D" w:rsidRPr="00A77B60" w:rsidRDefault="00C4166D" w:rsidP="00C4166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9. Przepisy związane</w:t>
      </w:r>
    </w:p>
    <w:p w14:paraId="2EBC9832" w14:textId="77777777" w:rsidR="00C4166D" w:rsidRPr="00A77B60" w:rsidRDefault="00C4166D" w:rsidP="00904F20">
      <w:pPr>
        <w:pStyle w:val="NormalnyWeb"/>
        <w:numPr>
          <w:ilvl w:val="0"/>
          <w:numId w:val="28"/>
        </w:numPr>
        <w:rPr>
          <w:rFonts w:asciiTheme="minorHAnsi" w:hAnsiTheme="minorHAnsi" w:cstheme="minorHAnsi"/>
        </w:rPr>
      </w:pPr>
      <w:r w:rsidRPr="00A77B60">
        <w:rPr>
          <w:rFonts w:asciiTheme="minorHAnsi" w:hAnsiTheme="minorHAnsi" w:cstheme="minorHAnsi"/>
        </w:rPr>
        <w:t>Prawo budowlane,</w:t>
      </w:r>
    </w:p>
    <w:p w14:paraId="142779C1" w14:textId="77777777" w:rsidR="00C4166D" w:rsidRPr="00A77B60" w:rsidRDefault="00C4166D" w:rsidP="00904F20">
      <w:pPr>
        <w:pStyle w:val="NormalnyWeb"/>
        <w:numPr>
          <w:ilvl w:val="0"/>
          <w:numId w:val="28"/>
        </w:numPr>
        <w:rPr>
          <w:rFonts w:asciiTheme="minorHAnsi" w:hAnsiTheme="minorHAnsi" w:cstheme="minorHAnsi"/>
        </w:rPr>
      </w:pPr>
      <w:r w:rsidRPr="00A77B60">
        <w:rPr>
          <w:rFonts w:asciiTheme="minorHAnsi" w:hAnsiTheme="minorHAnsi" w:cstheme="minorHAnsi"/>
        </w:rPr>
        <w:t>Ustawa o drogach publicznych,</w:t>
      </w:r>
    </w:p>
    <w:p w14:paraId="49768E72" w14:textId="77777777" w:rsidR="00C4166D" w:rsidRPr="00A77B60" w:rsidRDefault="00C4166D" w:rsidP="00904F20">
      <w:pPr>
        <w:pStyle w:val="NormalnyWeb"/>
        <w:numPr>
          <w:ilvl w:val="0"/>
          <w:numId w:val="28"/>
        </w:numPr>
        <w:rPr>
          <w:rFonts w:asciiTheme="minorHAnsi" w:hAnsiTheme="minorHAnsi" w:cstheme="minorHAnsi"/>
        </w:rPr>
      </w:pPr>
      <w:r w:rsidRPr="00A77B60">
        <w:rPr>
          <w:rFonts w:asciiTheme="minorHAnsi" w:hAnsiTheme="minorHAnsi" w:cstheme="minorHAnsi"/>
        </w:rPr>
        <w:t>Rozporządzenie w sprawie warunków technicznych dróg,</w:t>
      </w:r>
    </w:p>
    <w:p w14:paraId="64438121" w14:textId="77777777" w:rsidR="00C4166D" w:rsidRPr="00A77B60" w:rsidRDefault="00C4166D" w:rsidP="00904F20">
      <w:pPr>
        <w:pStyle w:val="NormalnyWeb"/>
        <w:numPr>
          <w:ilvl w:val="0"/>
          <w:numId w:val="28"/>
        </w:numPr>
        <w:rPr>
          <w:rFonts w:asciiTheme="minorHAnsi" w:hAnsiTheme="minorHAnsi" w:cstheme="minorHAnsi"/>
        </w:rPr>
      </w:pPr>
      <w:r w:rsidRPr="00A77B60">
        <w:rPr>
          <w:rFonts w:asciiTheme="minorHAnsi" w:hAnsiTheme="minorHAnsi" w:cstheme="minorHAnsi"/>
        </w:rPr>
        <w:t>Rozporządzenie w sprawie BHP przy robotach budowlanych,</w:t>
      </w:r>
    </w:p>
    <w:p w14:paraId="0CBDC767" w14:textId="77777777" w:rsidR="00C4166D" w:rsidRPr="00A77B60" w:rsidRDefault="00C4166D" w:rsidP="00904F20">
      <w:pPr>
        <w:pStyle w:val="NormalnyWeb"/>
        <w:numPr>
          <w:ilvl w:val="0"/>
          <w:numId w:val="28"/>
        </w:numPr>
        <w:rPr>
          <w:rFonts w:asciiTheme="minorHAnsi" w:hAnsiTheme="minorHAnsi" w:cstheme="minorHAnsi"/>
        </w:rPr>
      </w:pPr>
      <w:r w:rsidRPr="00A77B60">
        <w:rPr>
          <w:rFonts w:asciiTheme="minorHAnsi" w:hAnsiTheme="minorHAnsi" w:cstheme="minorHAnsi"/>
        </w:rPr>
        <w:t xml:space="preserve">Instrukcje i wytyczne </w:t>
      </w:r>
      <w:proofErr w:type="spellStart"/>
      <w:r w:rsidRPr="00A77B60">
        <w:rPr>
          <w:rFonts w:asciiTheme="minorHAnsi" w:hAnsiTheme="minorHAnsi" w:cstheme="minorHAnsi"/>
        </w:rPr>
        <w:t>GUGiK</w:t>
      </w:r>
      <w:proofErr w:type="spellEnd"/>
      <w:r w:rsidRPr="00A77B60">
        <w:rPr>
          <w:rFonts w:asciiTheme="minorHAnsi" w:hAnsiTheme="minorHAnsi" w:cstheme="minorHAnsi"/>
        </w:rPr>
        <w:t>,</w:t>
      </w:r>
    </w:p>
    <w:p w14:paraId="637954CE" w14:textId="6CEA8B3F" w:rsidR="00AE63DC" w:rsidRPr="00A77B60" w:rsidRDefault="00C4166D" w:rsidP="00904F20">
      <w:pPr>
        <w:pStyle w:val="NormalnyWeb"/>
        <w:numPr>
          <w:ilvl w:val="0"/>
          <w:numId w:val="28"/>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dotyczące pomiarów geodezyjnych i sprzętu pomiarowego.</w:t>
      </w:r>
    </w:p>
    <w:p w14:paraId="7CECCF6B" w14:textId="7924B4DD" w:rsidR="00AE63DC" w:rsidRPr="00A77B60" w:rsidRDefault="00AE63DC">
      <w:pPr>
        <w:widowControl/>
        <w:autoSpaceDE/>
        <w:autoSpaceDN/>
        <w:spacing w:after="160" w:line="259" w:lineRule="auto"/>
        <w:rPr>
          <w:rFonts w:asciiTheme="minorHAnsi" w:hAnsiTheme="minorHAnsi" w:cstheme="minorHAnsi"/>
          <w:sz w:val="24"/>
          <w:szCs w:val="24"/>
          <w:lang w:eastAsia="pl-PL"/>
        </w:rPr>
      </w:pPr>
      <w:r w:rsidRPr="00A77B60">
        <w:rPr>
          <w:rFonts w:asciiTheme="minorHAnsi" w:hAnsiTheme="minorHAnsi" w:cstheme="minorHAnsi"/>
        </w:rPr>
        <w:br w:type="page"/>
      </w:r>
    </w:p>
    <w:p w14:paraId="5C571941" w14:textId="77777777" w:rsidR="00144B0E" w:rsidRPr="00A77B60" w:rsidRDefault="00144B0E" w:rsidP="00144B0E">
      <w:pPr>
        <w:pStyle w:val="Nagwek1"/>
        <w:rPr>
          <w:rFonts w:asciiTheme="minorHAnsi" w:hAnsiTheme="minorHAnsi" w:cstheme="minorHAnsi"/>
          <w:color w:val="auto"/>
          <w:sz w:val="24"/>
          <w:szCs w:val="24"/>
        </w:rPr>
      </w:pPr>
      <w:r w:rsidRPr="00A77B60">
        <w:rPr>
          <w:rStyle w:val="Pogrubienie"/>
          <w:rFonts w:asciiTheme="minorHAnsi" w:hAnsiTheme="minorHAnsi" w:cstheme="minorHAnsi"/>
          <w:color w:val="auto"/>
          <w:sz w:val="24"/>
          <w:szCs w:val="24"/>
        </w:rPr>
        <w:lastRenderedPageBreak/>
        <w:t>D</w:t>
      </w:r>
      <w:r w:rsidRPr="00A77B60">
        <w:rPr>
          <w:rStyle w:val="Pogrubienie"/>
          <w:rFonts w:asciiTheme="minorHAnsi" w:hAnsiTheme="minorHAnsi" w:cstheme="minorHAnsi"/>
          <w:color w:val="auto"/>
          <w:sz w:val="24"/>
          <w:szCs w:val="24"/>
        </w:rPr>
        <w:noBreakHyphen/>
        <w:t>02.00.00 Roboty ziemne i przygotowanie podłoża</w:t>
      </w:r>
    </w:p>
    <w:p w14:paraId="739AB2F7" w14:textId="77777777" w:rsidR="006E4B6D" w:rsidRPr="00A77B60" w:rsidRDefault="006E4B6D" w:rsidP="006E4B6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 WSTĘP</w:t>
      </w:r>
    </w:p>
    <w:p w14:paraId="2CEA86D2" w14:textId="5E2C25F0" w:rsidR="006E4B6D" w:rsidRPr="00A77B60" w:rsidRDefault="006E4B6D" w:rsidP="000F4F9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1.1. Przedmiot Specyfikacji Technicznej</w:t>
      </w:r>
      <w:r w:rsidR="000F4F9D"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Niniejsza Specyfikacja Techniczna określa wymagania dotyczące wykonania i odbioru robót ziemnych związanych z przygotowaniem podłoża pod konstrukcję nawierzchni dróg. Obejmuje wykonanie wykopów, koryta, profilowania i zagęszczenia podłoża, odmulenia rowów i przepustów oraz robót towarzyszących niezbędnych do prawidłowego przygotowania podłoża pod dalsze warstwy konstrukcyjne.</w:t>
      </w:r>
    </w:p>
    <w:p w14:paraId="71436557" w14:textId="29E88190" w:rsidR="006E4B6D" w:rsidRPr="00A77B60" w:rsidRDefault="006E4B6D" w:rsidP="000F4F9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1.2. Zakres stosowania Specyfikacji Technicznej</w:t>
      </w:r>
      <w:r w:rsidR="000F4F9D"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Specyfikacja ma zastosowanie jako dokument przetargowy i kontraktowy przy realizacji robót drogowych na terenie Gminy Podgórzyn oraz w innych inwestycjach o podobnym charakterze. Stosuje się ją przy robotach związanych z remontem, przebudową lub budową dróg o nawierzchni nieutwardzonej i utwardzonej, w zakresie przygotowania podłoża pod podbudowy z kruszyw, stabilizacje oraz warstwy bitumiczne.</w:t>
      </w:r>
    </w:p>
    <w:p w14:paraId="57E8F19C" w14:textId="21A838DC" w:rsidR="006E4B6D" w:rsidRPr="00A77B60" w:rsidRDefault="006E4B6D" w:rsidP="000F4F9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1.3. Zakres robót objętych Specyfikacją Techniczną</w:t>
      </w:r>
      <w:r w:rsidR="000F4F9D"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Zakres robót obejmuje wykonanie wykopów w gruntach różnych kategorii, ukształtowanie i zagęszczenie koryta pod konstrukcję nawierzchni, przygotowanie podłoża do przyjęcia podbudów, odmulenie rowów i przepustów, odwodnienie robót ziemnych oraz wywóz nadmiaru gruntu. Roboty należy prowadzić zgodnie z dokumentacją projektową, opisem zakresu robót oraz poleceniami Zamawiającego.</w:t>
      </w:r>
    </w:p>
    <w:p w14:paraId="2FF491EC" w14:textId="3AF866F5" w:rsidR="00CE7158" w:rsidRPr="00A77B60" w:rsidRDefault="006E4B6D" w:rsidP="000F4F9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1.4. Określenia podstawowe</w:t>
      </w:r>
      <w:r w:rsidR="000F4F9D"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Określenia użyte w niniejszej Specyfikacji Technicznej należy rozumieć zgodnie z definicjami zawartymi w SST D</w:t>
      </w:r>
      <w:r w:rsidRPr="00A77B60">
        <w:rPr>
          <w:rFonts w:asciiTheme="minorHAnsi" w:hAnsiTheme="minorHAnsi" w:cstheme="minorHAnsi"/>
          <w:color w:val="auto"/>
          <w:sz w:val="24"/>
          <w:szCs w:val="24"/>
        </w:rPr>
        <w:noBreakHyphen/>
        <w:t>00.00.00 „Wymagania ogólne”, odpowiednimi normami oraz przepisami prawa budowlanego i drogowego.</w:t>
      </w:r>
    </w:p>
    <w:p w14:paraId="5B29C63F" w14:textId="2C63A0A0" w:rsidR="000F4F9D" w:rsidRPr="00A77B60" w:rsidRDefault="000F4F9D" w:rsidP="000F4F9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2. MATERIAŁY</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Materiały stosowane przy wykonywaniu robót ziemnych muszą być zgodne z dokumentacją projektową, niniejszą Specyfikacją Techniczną oraz obowiązującymi normami. Wykonawca stosuje wyłącznie materiały posiadające wymagane deklaracje zgodności, aprobaty techniczne oraz karty techniczne producenta.</w:t>
      </w:r>
    </w:p>
    <w:p w14:paraId="6CA7550C"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Do wbudowania dopuszcza się grunty przydatne zgodnie z PN</w:t>
      </w:r>
      <w:r w:rsidRPr="00A77B60">
        <w:rPr>
          <w:rFonts w:asciiTheme="minorHAnsi" w:hAnsiTheme="minorHAnsi" w:cstheme="minorHAnsi"/>
        </w:rPr>
        <w:noBreakHyphen/>
        <w:t>EN 16907 i PN</w:t>
      </w:r>
      <w:r w:rsidRPr="00A77B60">
        <w:rPr>
          <w:rFonts w:asciiTheme="minorHAnsi" w:hAnsiTheme="minorHAnsi" w:cstheme="minorHAnsi"/>
        </w:rPr>
        <w:noBreakHyphen/>
        <w:t>S</w:t>
      </w:r>
      <w:r w:rsidRPr="00A77B60">
        <w:rPr>
          <w:rFonts w:asciiTheme="minorHAnsi" w:hAnsiTheme="minorHAnsi" w:cstheme="minorHAnsi"/>
        </w:rPr>
        <w:noBreakHyphen/>
        <w:t>02205, o właściwościach umożliwiających ich prawidłowe zagęszczenie i uzyskanie wymaganej nośności. Grunty organiczne, zanieczyszczone, nadmiernie uwodnione lub niejednorodne nie mogą być stosowane.</w:t>
      </w:r>
    </w:p>
    <w:p w14:paraId="6A76985B"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Kruszywa wykorzystywane do podsypek lub warstw wyrównawczych muszą być jednorodne, wolne od zanieczyszczeń i spełniać wymagania PN</w:t>
      </w:r>
      <w:r w:rsidRPr="00A77B60">
        <w:rPr>
          <w:rFonts w:asciiTheme="minorHAnsi" w:hAnsiTheme="minorHAnsi" w:cstheme="minorHAnsi"/>
        </w:rPr>
        <w:noBreakHyphen/>
        <w:t xml:space="preserve">EN 13242. </w:t>
      </w:r>
      <w:proofErr w:type="spellStart"/>
      <w:r w:rsidRPr="00A77B60">
        <w:rPr>
          <w:rFonts w:asciiTheme="minorHAnsi" w:hAnsiTheme="minorHAnsi" w:cstheme="minorHAnsi"/>
        </w:rPr>
        <w:t>Geosyntetyki</w:t>
      </w:r>
      <w:proofErr w:type="spellEnd"/>
      <w:r w:rsidRPr="00A77B60">
        <w:rPr>
          <w:rFonts w:asciiTheme="minorHAnsi" w:hAnsiTheme="minorHAnsi" w:cstheme="minorHAnsi"/>
        </w:rPr>
        <w:t xml:space="preserve"> (jeżeli przewidziano) dostarcza się w oryginalnych opakowaniach, zabezpieczone przed uszkodzeniem i warunkami atmosferycznymi.</w:t>
      </w:r>
    </w:p>
    <w:p w14:paraId="62BFC395"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Materiały składowane tymczasowo należy zabezpieczyć przed zanieczyszczeniem, zawilgoceniem i utratą właściwości. Wykonawca odpowiada za jakość materiałów oraz ich zgodność z wymaganiami Zamawiającego.</w:t>
      </w:r>
    </w:p>
    <w:p w14:paraId="4A6A7608" w14:textId="220C533C" w:rsidR="000F4F9D" w:rsidRPr="00A77B60" w:rsidRDefault="000F4F9D" w:rsidP="000F4F9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lastRenderedPageBreak/>
        <w:t>3. SPRZĘT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S</w:t>
      </w:r>
      <w:r w:rsidR="001A1F7C" w:rsidRPr="00A77B60">
        <w:rPr>
          <w:rFonts w:asciiTheme="minorHAnsi" w:hAnsiTheme="minorHAnsi" w:cstheme="minorHAnsi"/>
          <w:color w:val="auto"/>
          <w:sz w:val="24"/>
          <w:szCs w:val="24"/>
        </w:rPr>
        <w:t>przęt</w:t>
      </w:r>
      <w:r w:rsidRPr="00A77B60">
        <w:rPr>
          <w:rFonts w:asciiTheme="minorHAnsi" w:hAnsiTheme="minorHAnsi" w:cstheme="minorHAnsi"/>
          <w:color w:val="auto"/>
          <w:sz w:val="24"/>
          <w:szCs w:val="24"/>
        </w:rPr>
        <w:t xml:space="preserve"> używany do wykonywania robót ziemnych musi zapewniać osiągnięcie wymaganej jakości robót oraz być zgodny z przepisami BHP i ochrony środowiska. Wykonawca stosuje sprzęt sprawny technicznie, dostosowany do rodzaju robót i warunków terenowych, a jego obsługę powierza osobom posiadającym odpowiednie kwalifikacje.</w:t>
      </w:r>
    </w:p>
    <w:p w14:paraId="713EDBE8"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Do wykonania wykopów, koryta i profilowania stosuje się sprzęt mechaniczny umożliwiający precyzyjne kształtowanie podłoża, taki jak koparki, spycharki, równiarki i ładowarki. Zagęszczanie podłoża wykonuje się walcami statycznymi lub wibracyjnymi oraz zagęszczarkami w miejscach trudno dostępnych.</w:t>
      </w:r>
    </w:p>
    <w:p w14:paraId="13874CAB"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Sprzęt pomiarowy (niwelatory, tachimetry, odbiorniki GNSS, płyty VSS i urządzenia do badań zagęszczenia) musi posiadać aktualne świadectwa legalizacji lub kalibracji. W przypadku konieczności odwodnienia wykopów stosuje się pompy i urządzenia odwadniające dostosowane do warunków gruntowo</w:t>
      </w:r>
      <w:r w:rsidRPr="00A77B60">
        <w:rPr>
          <w:rFonts w:asciiTheme="minorHAnsi" w:hAnsiTheme="minorHAnsi" w:cstheme="minorHAnsi"/>
        </w:rPr>
        <w:noBreakHyphen/>
        <w:t>wodnych.</w:t>
      </w:r>
    </w:p>
    <w:p w14:paraId="4700A5CA" w14:textId="4D42F007" w:rsidR="000F4F9D" w:rsidRPr="00A77B60" w:rsidRDefault="000F4F9D" w:rsidP="000F4F9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4. TRANSPORT</w:t>
      </w:r>
      <w:r w:rsidRPr="00A77B60">
        <w:rPr>
          <w:rStyle w:val="Pogrubienie"/>
          <w:rFonts w:asciiTheme="minorHAnsi" w:hAnsiTheme="minorHAnsi" w:cstheme="minorHAnsi"/>
          <w:b w:val="0"/>
          <w:bCs w:val="0"/>
          <w:color w:val="auto"/>
          <w:sz w:val="24"/>
          <w:szCs w:val="24"/>
        </w:rPr>
        <w:br/>
      </w:r>
      <w:proofErr w:type="spellStart"/>
      <w:r w:rsidRPr="00A77B60">
        <w:rPr>
          <w:rFonts w:asciiTheme="minorHAnsi" w:hAnsiTheme="minorHAnsi" w:cstheme="minorHAnsi"/>
          <w:color w:val="auto"/>
          <w:sz w:val="24"/>
          <w:szCs w:val="24"/>
        </w:rPr>
        <w:t>Transport</w:t>
      </w:r>
      <w:proofErr w:type="spellEnd"/>
      <w:r w:rsidRPr="00A77B60">
        <w:rPr>
          <w:rFonts w:asciiTheme="minorHAnsi" w:hAnsiTheme="minorHAnsi" w:cstheme="minorHAnsi"/>
          <w:color w:val="auto"/>
          <w:sz w:val="24"/>
          <w:szCs w:val="24"/>
        </w:rPr>
        <w:t xml:space="preserve"> materiałów, gruntu i sprzętu należy prowadzić środkami transportu dostosowanymi do rodzaju przewożonego ładunku oraz warunków terenowych. Pojazdy muszą być sprawne technicznie, spełniać wymagania przepisów ruchu drogowego i zapewniać bezpieczny przewóz materiałów bez ryzyka ich zanieczyszczenia, rozsypania lub utraty właściwości.</w:t>
      </w:r>
    </w:p>
    <w:p w14:paraId="7EE51CCE"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Grunt i urobek należy przewozić w sposób uniemożliwiający ich rozsypywanie, a w razie potrzeby zabezpieczyć ładunek plandeką. Wykonawca odpowiada za utrzymanie czystości dróg publicznych i dojazdów wykorzystywanych do transportu oraz za usuwanie zanieczyszczeń powstałych w wyniku prowadzenia robót.</w:t>
      </w:r>
    </w:p>
    <w:p w14:paraId="43152566"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 xml:space="preserve">Kruszywa i materiały sypkie transportuje się pojazdami samowyładowczymi, zapewniając ochronę przed zawilgoceniem i zmieszaniem z innymi frakcjami. </w:t>
      </w:r>
      <w:proofErr w:type="spellStart"/>
      <w:r w:rsidRPr="00A77B60">
        <w:rPr>
          <w:rFonts w:asciiTheme="minorHAnsi" w:hAnsiTheme="minorHAnsi" w:cstheme="minorHAnsi"/>
        </w:rPr>
        <w:t>Geosyntetyki</w:t>
      </w:r>
      <w:proofErr w:type="spellEnd"/>
      <w:r w:rsidRPr="00A77B60">
        <w:rPr>
          <w:rFonts w:asciiTheme="minorHAnsi" w:hAnsiTheme="minorHAnsi" w:cstheme="minorHAnsi"/>
        </w:rPr>
        <w:t xml:space="preserve"> przewozi się w oryginalnych opakowaniach, zabezpieczone przed uszkodzeniem mechanicznym i wpływem warunków atmosferycznych.</w:t>
      </w:r>
    </w:p>
    <w:p w14:paraId="2A857F0F" w14:textId="77777777" w:rsidR="000F4F9D" w:rsidRPr="00A77B60" w:rsidRDefault="000F4F9D" w:rsidP="000F4F9D">
      <w:pPr>
        <w:pStyle w:val="NormalnyWeb"/>
        <w:rPr>
          <w:rFonts w:asciiTheme="minorHAnsi" w:hAnsiTheme="minorHAnsi" w:cstheme="minorHAnsi"/>
        </w:rPr>
      </w:pPr>
      <w:r w:rsidRPr="00A77B60">
        <w:rPr>
          <w:rStyle w:val="Pogrubienie"/>
          <w:rFonts w:asciiTheme="minorHAnsi" w:eastAsiaTheme="majorEastAsia" w:hAnsiTheme="minorHAnsi" w:cstheme="minorHAnsi"/>
          <w:b w:val="0"/>
          <w:bCs w:val="0"/>
        </w:rPr>
        <w:t>5. WYKONANIE ROBÓT</w:t>
      </w:r>
      <w:r w:rsidRPr="00A77B60">
        <w:rPr>
          <w:rStyle w:val="Pogrubienie"/>
          <w:rFonts w:asciiTheme="minorHAnsi" w:hAnsiTheme="minorHAnsi" w:cstheme="minorHAnsi"/>
          <w:b w:val="0"/>
          <w:bCs w:val="0"/>
        </w:rPr>
        <w:br/>
      </w:r>
      <w:r w:rsidRPr="00A77B60">
        <w:rPr>
          <w:rFonts w:asciiTheme="minorHAnsi" w:hAnsiTheme="minorHAnsi" w:cstheme="minorHAnsi"/>
        </w:rPr>
        <w:t>Roboty ziemne należy prowadzić zgodnie z dokumentacją projektową, opisem zakresu robót oraz poleceniami Zamawiającego, zachowując zasady wiedzy technicznej i wymagania norm. Wykonawca odpowiada za właściwe przygotowanie terenu, zabezpieczenie istniejącej infrastruktury, prawidłowe odwodnienie wykopów i koryta oraz za jakość wykonanych robót na każdym etapie.</w:t>
      </w:r>
    </w:p>
    <w:p w14:paraId="58FA6862" w14:textId="01DD86B5" w:rsidR="000F4F9D" w:rsidRPr="00A77B60" w:rsidRDefault="000F4F9D" w:rsidP="000F4F9D">
      <w:pPr>
        <w:pStyle w:val="NormalnyWeb"/>
        <w:rPr>
          <w:rFonts w:asciiTheme="minorHAnsi" w:hAnsiTheme="minorHAnsi" w:cstheme="minorHAnsi"/>
        </w:rPr>
      </w:pPr>
      <w:r w:rsidRPr="00A77B60">
        <w:rPr>
          <w:rStyle w:val="Pogrubienie"/>
          <w:rFonts w:asciiTheme="minorHAnsi" w:eastAsiaTheme="majorEastAsia" w:hAnsiTheme="minorHAnsi" w:cstheme="minorHAnsi"/>
          <w:b w:val="0"/>
          <w:bCs w:val="0"/>
        </w:rPr>
        <w:t>5.1. Roboty przygotowawcze</w:t>
      </w:r>
      <w:r w:rsidRPr="00A77B60">
        <w:rPr>
          <w:rStyle w:val="Pogrubienie"/>
          <w:rFonts w:asciiTheme="minorHAnsi" w:hAnsiTheme="minorHAnsi" w:cstheme="minorHAnsi"/>
          <w:b w:val="0"/>
          <w:bCs w:val="0"/>
        </w:rPr>
        <w:br/>
      </w:r>
      <w:r w:rsidRPr="00A77B60">
        <w:rPr>
          <w:rFonts w:asciiTheme="minorHAnsi" w:hAnsiTheme="minorHAnsi" w:cstheme="minorHAnsi"/>
        </w:rPr>
        <w:t xml:space="preserve">Przed rozpoczęciem robót należy wykonać wytyczenie geodezyjne zakresu robót, oznaczyć krawędzie wykopów i koryta oraz usunąć humus i warstwy nieprzydatne. Teren robót powinien być zabezpieczony, a w razie potrzeby należy wykonać tymczasowe odwodnienie. Humus zdejmuje się równomiernie, bez naruszania gruntu </w:t>
      </w:r>
      <w:proofErr w:type="gramStart"/>
      <w:r w:rsidRPr="00A77B60">
        <w:rPr>
          <w:rFonts w:asciiTheme="minorHAnsi" w:hAnsiTheme="minorHAnsi" w:cstheme="minorHAnsi"/>
        </w:rPr>
        <w:t>rodzimego,</w:t>
      </w:r>
      <w:proofErr w:type="gramEnd"/>
      <w:r w:rsidRPr="00A77B60">
        <w:rPr>
          <w:rFonts w:asciiTheme="minorHAnsi" w:hAnsiTheme="minorHAnsi" w:cstheme="minorHAnsi"/>
        </w:rPr>
        <w:t xml:space="preserve"> i zagospodarowuje zgodnie z poleceniami Zamawiającego.</w:t>
      </w:r>
    </w:p>
    <w:p w14:paraId="5EE9416F" w14:textId="5D1AAB5F" w:rsidR="000F4F9D" w:rsidRPr="00A77B60" w:rsidRDefault="000F4F9D" w:rsidP="000F4F9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lastRenderedPageBreak/>
        <w:t>5.2. Wykonanie wykopów</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Wykopy wykonuje się mechanicznie lub ręcznie, w zależności od warunków terenowych i dostępności. Dno wykopu powinno być równe, stabilne i zgodne z projektowanymi rzędnymi. Niedopuszczalne jest pozostawienie luźnego gruntu, rozluźnień lub miejscowych zapadnięć. Wykopy pod przepusty i fundamenty wykonuje się z zachowaniem szerokości umożliwiającej montaż elementów oraz właściwe zagęszczenie obsypki.</w:t>
      </w:r>
    </w:p>
    <w:p w14:paraId="35803736"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Dopuszczalne odchyłki geometryczne:</w:t>
      </w:r>
    </w:p>
    <w:p w14:paraId="12D2DE13" w14:textId="77777777" w:rsidR="000F4F9D" w:rsidRPr="00A77B60" w:rsidRDefault="000F4F9D" w:rsidP="00904F20">
      <w:pPr>
        <w:pStyle w:val="NormalnyWeb"/>
        <w:numPr>
          <w:ilvl w:val="0"/>
          <w:numId w:val="29"/>
        </w:numPr>
        <w:rPr>
          <w:rFonts w:asciiTheme="minorHAnsi" w:hAnsiTheme="minorHAnsi" w:cstheme="minorHAnsi"/>
        </w:rPr>
      </w:pPr>
      <w:r w:rsidRPr="00A77B60">
        <w:rPr>
          <w:rFonts w:asciiTheme="minorHAnsi" w:hAnsiTheme="minorHAnsi" w:cstheme="minorHAnsi"/>
        </w:rPr>
        <w:t>rzędne dna: ±2 cm,</w:t>
      </w:r>
    </w:p>
    <w:p w14:paraId="3E9E2F02" w14:textId="77777777" w:rsidR="000F4F9D" w:rsidRPr="00A77B60" w:rsidRDefault="000F4F9D" w:rsidP="00904F20">
      <w:pPr>
        <w:pStyle w:val="NormalnyWeb"/>
        <w:numPr>
          <w:ilvl w:val="0"/>
          <w:numId w:val="29"/>
        </w:numPr>
        <w:rPr>
          <w:rFonts w:asciiTheme="minorHAnsi" w:hAnsiTheme="minorHAnsi" w:cstheme="minorHAnsi"/>
        </w:rPr>
      </w:pPr>
      <w:r w:rsidRPr="00A77B60">
        <w:rPr>
          <w:rFonts w:asciiTheme="minorHAnsi" w:hAnsiTheme="minorHAnsi" w:cstheme="minorHAnsi"/>
        </w:rPr>
        <w:t>szerokość wykopu: ±10 cm,</w:t>
      </w:r>
    </w:p>
    <w:p w14:paraId="557E2ABB" w14:textId="77777777" w:rsidR="000F4F9D" w:rsidRPr="00A77B60" w:rsidRDefault="000F4F9D" w:rsidP="00904F20">
      <w:pPr>
        <w:pStyle w:val="NormalnyWeb"/>
        <w:numPr>
          <w:ilvl w:val="0"/>
          <w:numId w:val="29"/>
        </w:numPr>
        <w:rPr>
          <w:rFonts w:asciiTheme="minorHAnsi" w:hAnsiTheme="minorHAnsi" w:cstheme="minorHAnsi"/>
        </w:rPr>
      </w:pPr>
      <w:r w:rsidRPr="00A77B60">
        <w:rPr>
          <w:rFonts w:asciiTheme="minorHAnsi" w:hAnsiTheme="minorHAnsi" w:cstheme="minorHAnsi"/>
        </w:rPr>
        <w:t>spadki podłużne i poprzeczne: ±0,3%.</w:t>
      </w:r>
    </w:p>
    <w:p w14:paraId="643A1AF4"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W przypadku wystąpienia wód gruntowych należy zapewnić skuteczne odwodnienie wykopu.</w:t>
      </w:r>
    </w:p>
    <w:p w14:paraId="501A9B49" w14:textId="596A2399" w:rsidR="000F4F9D" w:rsidRPr="00A77B60" w:rsidRDefault="000F4F9D" w:rsidP="000F4F9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5.3. Wykonanie koryta</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Koryto wykonuje się do głębokości określonej w dokumentacji, z zachowaniem projektowanych spadków i szerokości. Odspojenie gruntu należy prowadzić w sposób niepowodujący naruszenia podłoża rodzimego. Powierzchnia koryta powinna być jednorodna, stabilna i wolna od kolein. Nadmiar gruntu należy wywieźć na odkład lub składowisko wskazane przez Zamawiającego.</w:t>
      </w:r>
    </w:p>
    <w:p w14:paraId="27C41204"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Tolerancje wykonania koryta:</w:t>
      </w:r>
    </w:p>
    <w:p w14:paraId="27F3FCC5" w14:textId="77777777" w:rsidR="000F4F9D" w:rsidRPr="00A77B60" w:rsidRDefault="000F4F9D" w:rsidP="00904F20">
      <w:pPr>
        <w:pStyle w:val="NormalnyWeb"/>
        <w:numPr>
          <w:ilvl w:val="0"/>
          <w:numId w:val="30"/>
        </w:numPr>
        <w:rPr>
          <w:rFonts w:asciiTheme="minorHAnsi" w:hAnsiTheme="minorHAnsi" w:cstheme="minorHAnsi"/>
        </w:rPr>
      </w:pPr>
      <w:r w:rsidRPr="00A77B60">
        <w:rPr>
          <w:rFonts w:asciiTheme="minorHAnsi" w:hAnsiTheme="minorHAnsi" w:cstheme="minorHAnsi"/>
        </w:rPr>
        <w:t>szerokość: ±5 cm,</w:t>
      </w:r>
    </w:p>
    <w:p w14:paraId="5634D8D2" w14:textId="77777777" w:rsidR="000F4F9D" w:rsidRPr="00A77B60" w:rsidRDefault="000F4F9D" w:rsidP="00904F20">
      <w:pPr>
        <w:pStyle w:val="NormalnyWeb"/>
        <w:numPr>
          <w:ilvl w:val="0"/>
          <w:numId w:val="30"/>
        </w:numPr>
        <w:rPr>
          <w:rFonts w:asciiTheme="minorHAnsi" w:hAnsiTheme="minorHAnsi" w:cstheme="minorHAnsi"/>
        </w:rPr>
      </w:pPr>
      <w:r w:rsidRPr="00A77B60">
        <w:rPr>
          <w:rFonts w:asciiTheme="minorHAnsi" w:hAnsiTheme="minorHAnsi" w:cstheme="minorHAnsi"/>
        </w:rPr>
        <w:t>głębokość: ±2 cm,</w:t>
      </w:r>
    </w:p>
    <w:p w14:paraId="446EE687" w14:textId="77777777" w:rsidR="000F4F9D" w:rsidRPr="00A77B60" w:rsidRDefault="000F4F9D" w:rsidP="00904F20">
      <w:pPr>
        <w:pStyle w:val="NormalnyWeb"/>
        <w:numPr>
          <w:ilvl w:val="0"/>
          <w:numId w:val="30"/>
        </w:numPr>
        <w:rPr>
          <w:rFonts w:asciiTheme="minorHAnsi" w:hAnsiTheme="minorHAnsi" w:cstheme="minorHAnsi"/>
        </w:rPr>
      </w:pPr>
      <w:r w:rsidRPr="00A77B60">
        <w:rPr>
          <w:rFonts w:asciiTheme="minorHAnsi" w:hAnsiTheme="minorHAnsi" w:cstheme="minorHAnsi"/>
        </w:rPr>
        <w:t>równość powierzchni: ≤ 10 mm pod łatą 4 m.</w:t>
      </w:r>
    </w:p>
    <w:p w14:paraId="6D8E94A5"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W przypadku nadmiernej wilgotności gruntu należy go osuszyć lub wymienić.</w:t>
      </w:r>
    </w:p>
    <w:p w14:paraId="416EB318" w14:textId="750C18CF" w:rsidR="000F4F9D" w:rsidRPr="00A77B60" w:rsidRDefault="000F4F9D" w:rsidP="000F4F9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5.4. Profilowanie i zagęszczenie podłoża</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Podłoże należy wyrównać mechanicznie i doprowadzić do wilgotności optymalnej, umożliwiającej uzyskanie wymaganego zagęszczenia. Zagęszczanie wykonuje się warstwami dostosowanymi do możliwości sprzętu. Po zakończeniu zagęszczania podłoże musi spełniać wymagania dotyczące wskaźnika zagęszczenia i nośności.</w:t>
      </w:r>
    </w:p>
    <w:p w14:paraId="4ED9737D"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Wymagania minimalne:</w:t>
      </w:r>
    </w:p>
    <w:p w14:paraId="07305F1A" w14:textId="77777777" w:rsidR="000F4F9D" w:rsidRPr="00A77B60" w:rsidRDefault="000F4F9D" w:rsidP="00904F20">
      <w:pPr>
        <w:pStyle w:val="NormalnyWeb"/>
        <w:numPr>
          <w:ilvl w:val="0"/>
          <w:numId w:val="31"/>
        </w:numPr>
        <w:rPr>
          <w:rFonts w:asciiTheme="minorHAnsi" w:hAnsiTheme="minorHAnsi" w:cstheme="minorHAnsi"/>
        </w:rPr>
      </w:pPr>
      <w:r w:rsidRPr="00A77B60">
        <w:rPr>
          <w:rFonts w:asciiTheme="minorHAnsi" w:hAnsiTheme="minorHAnsi" w:cstheme="minorHAnsi"/>
        </w:rPr>
        <w:t xml:space="preserve">wskaźnik zagęszczenia: </w:t>
      </w:r>
      <w:r w:rsidRPr="00A77B60">
        <w:rPr>
          <w:rStyle w:val="Pogrubienie"/>
          <w:rFonts w:asciiTheme="minorHAnsi" w:eastAsiaTheme="majorEastAsia" w:hAnsiTheme="minorHAnsi" w:cstheme="minorHAnsi"/>
        </w:rPr>
        <w:t>I₀ ≥ 1,00</w:t>
      </w:r>
      <w:r w:rsidRPr="00A77B60">
        <w:rPr>
          <w:rFonts w:asciiTheme="minorHAnsi" w:hAnsiTheme="minorHAnsi" w:cstheme="minorHAnsi"/>
        </w:rPr>
        <w:t>,</w:t>
      </w:r>
    </w:p>
    <w:p w14:paraId="65BD1001" w14:textId="77777777" w:rsidR="000F4F9D" w:rsidRPr="00A77B60" w:rsidRDefault="000F4F9D" w:rsidP="00904F20">
      <w:pPr>
        <w:pStyle w:val="NormalnyWeb"/>
        <w:numPr>
          <w:ilvl w:val="0"/>
          <w:numId w:val="31"/>
        </w:numPr>
        <w:rPr>
          <w:rFonts w:asciiTheme="minorHAnsi" w:hAnsiTheme="minorHAnsi" w:cstheme="minorHAnsi"/>
        </w:rPr>
      </w:pPr>
      <w:r w:rsidRPr="00A77B60">
        <w:rPr>
          <w:rFonts w:asciiTheme="minorHAnsi" w:hAnsiTheme="minorHAnsi" w:cstheme="minorHAnsi"/>
        </w:rPr>
        <w:t xml:space="preserve">moduł odkształcenia E2: </w:t>
      </w:r>
      <w:r w:rsidRPr="00A77B60">
        <w:rPr>
          <w:rStyle w:val="Pogrubienie"/>
          <w:rFonts w:asciiTheme="minorHAnsi" w:eastAsiaTheme="majorEastAsia" w:hAnsiTheme="minorHAnsi" w:cstheme="minorHAnsi"/>
        </w:rPr>
        <w:t xml:space="preserve">≥ 80–120 </w:t>
      </w:r>
      <w:proofErr w:type="spellStart"/>
      <w:r w:rsidRPr="00A77B60">
        <w:rPr>
          <w:rStyle w:val="Pogrubienie"/>
          <w:rFonts w:asciiTheme="minorHAnsi" w:eastAsiaTheme="majorEastAsia" w:hAnsiTheme="minorHAnsi" w:cstheme="minorHAnsi"/>
        </w:rPr>
        <w:t>MPa</w:t>
      </w:r>
      <w:proofErr w:type="spellEnd"/>
      <w:r w:rsidRPr="00A77B60">
        <w:rPr>
          <w:rFonts w:asciiTheme="minorHAnsi" w:hAnsiTheme="minorHAnsi" w:cstheme="minorHAnsi"/>
        </w:rPr>
        <w:t xml:space="preserve"> (w zależności od kategorii drogi),</w:t>
      </w:r>
    </w:p>
    <w:p w14:paraId="211BF2F9" w14:textId="77777777" w:rsidR="000F4F9D" w:rsidRPr="00A77B60" w:rsidRDefault="000F4F9D" w:rsidP="00904F20">
      <w:pPr>
        <w:pStyle w:val="NormalnyWeb"/>
        <w:numPr>
          <w:ilvl w:val="0"/>
          <w:numId w:val="31"/>
        </w:numPr>
        <w:rPr>
          <w:rFonts w:asciiTheme="minorHAnsi" w:hAnsiTheme="minorHAnsi" w:cstheme="minorHAnsi"/>
        </w:rPr>
      </w:pPr>
      <w:r w:rsidRPr="00A77B60">
        <w:rPr>
          <w:rFonts w:asciiTheme="minorHAnsi" w:hAnsiTheme="minorHAnsi" w:cstheme="minorHAnsi"/>
        </w:rPr>
        <w:t xml:space="preserve">stosunek E2/E1: </w:t>
      </w:r>
      <w:r w:rsidRPr="00A77B60">
        <w:rPr>
          <w:rStyle w:val="Pogrubienie"/>
          <w:rFonts w:asciiTheme="minorHAnsi" w:eastAsiaTheme="majorEastAsia" w:hAnsiTheme="minorHAnsi" w:cstheme="minorHAnsi"/>
        </w:rPr>
        <w:t>≤ 2,2</w:t>
      </w:r>
      <w:r w:rsidRPr="00A77B60">
        <w:rPr>
          <w:rFonts w:asciiTheme="minorHAnsi" w:hAnsiTheme="minorHAnsi" w:cstheme="minorHAnsi"/>
        </w:rPr>
        <w:t>.</w:t>
      </w:r>
    </w:p>
    <w:p w14:paraId="4844F08E"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Badania wykonuje się przed przystąpieniem do układania podbudów.</w:t>
      </w:r>
    </w:p>
    <w:p w14:paraId="3B8E4AB3" w14:textId="3AEA39F6" w:rsidR="000F4F9D" w:rsidRPr="00A77B60" w:rsidRDefault="000F4F9D" w:rsidP="000F4F9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lastRenderedPageBreak/>
        <w:t>5.5. Odmulenie rowów i przepustów</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Odmulenie polega na usunięciu namułu i osadów oraz przywróceniu drożności urządzeń odwadniających. Dno rowu należy ukształtować ze spadkiem zapewniającym odpływ wód, a skarpy powinny być stabilne i równe. Przepusty muszą być drożne na całej długości. Urobek należy wywieźć i zagospodarować zgodnie z poleceniami Zamawiającego.</w:t>
      </w:r>
    </w:p>
    <w:p w14:paraId="17FAEADB" w14:textId="02ABFBEE" w:rsidR="000F4F9D" w:rsidRPr="00A77B60" w:rsidRDefault="000F4F9D" w:rsidP="000F4F9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5.6. Odwodnienie robót ziemnych</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 trakcie robót należy zapewnić skuteczne odprowadzenie wód opadowych i gruntowych, tak aby nie dopuścić do rozluźnienia gruntu i zalania wykopów. Stosuje się rowki odwadniające, pompy lub inne urządzenia dostosowane do warunków gruntowo</w:t>
      </w:r>
      <w:r w:rsidRPr="00A77B60">
        <w:rPr>
          <w:rFonts w:asciiTheme="minorHAnsi" w:hAnsiTheme="minorHAnsi" w:cstheme="minorHAnsi"/>
          <w:color w:val="auto"/>
          <w:sz w:val="24"/>
          <w:szCs w:val="24"/>
        </w:rPr>
        <w:noBreakHyphen/>
        <w:t>wodnych. W przypadku intensywnych opadów roboty należy prowadzić w sposób minimalizujący ryzyko uszkodzenia podłoża.</w:t>
      </w:r>
    </w:p>
    <w:p w14:paraId="6FE47776" w14:textId="706544EE" w:rsidR="000F4F9D" w:rsidRPr="00A77B60" w:rsidRDefault="000F4F9D" w:rsidP="000F4F9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6. KONTROLA JAKOŚCI ROBÓT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Kontrola jakości robót ziemnych obejmuje sprawdzenie zgodności wykonania z dokumentacją projektową, niniejszą Specyfikacją Techniczną oraz wymaganiami norm. Wykonawca odpowiada za prowadzenie pełnej kontroli jakości, w tym za pobieranie próbek, wykonywanie badań oraz dokumentowanie wyników. Wszystkie badania i pomiary muszą być wykonane z częstotliwością zapewniającą potwierdzenie prawidłowości wykonania robót.</w:t>
      </w:r>
    </w:p>
    <w:p w14:paraId="2AC7DCE2"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Przed rozpoczęciem robót Wykonawca przedstawia Zamawiającemu dokumenty dopuszczające materiały do stosowania oraz wyniki badań potwierdzające ich przydatność. W trakcie robót kontroluje się w szczególności: zgodność wymiarów wykopów i koryta z projektem, równość i stabilność podłoża, prawidłowość odwodnienia oraz jakość zagęszczenia.</w:t>
      </w:r>
    </w:p>
    <w:p w14:paraId="50719D0C"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Zagęszczenie podłoża ocenia się na podstawie badań wskaźnika zagęszczenia oraz badań nośności płytą VSS. Podłoże musi spełniać wymagania dotyczące minimalnego wskaźnika zagęszczenia oraz modułów odkształcenia. W przypadku odmulenia rowów i przepustów kontroluje się drożność urządzeń odwadniających oraz prawidłowość ukształtowania dna i skarp.</w:t>
      </w:r>
    </w:p>
    <w:p w14:paraId="31A2B21F"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Po zakończeniu robót Wykonawca wykonuje pomiary odbiorowe, obejmujące sprawdzenie rzędnych, spadków, równości i nośności podłoża. Wyniki badań przedstawia Zamawiającemu w formie protokołów, szkiców i dokumentacji fotograficznej. Roboty niespełniające wymagań podlegają poprawie na koszt Wykonawcy.</w:t>
      </w:r>
    </w:p>
    <w:p w14:paraId="6CAFE4A6" w14:textId="741F8D91" w:rsidR="000F4F9D" w:rsidRPr="00A77B60" w:rsidRDefault="000F4F9D" w:rsidP="000F4F9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7. OBMIAR ROBÓT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Obmiar robót określa rzeczywisty zakres wykonanych prac i stanowi podstawę do rozliczeń. Wykonawca prowadzi obmiar na bieżąco, zgodnie z dokumentacją projektową i niniejszą Specyfikacją Techniczną, a jego wyniki wpisuje do Książki Obmiarów. Obmiar wykonuje się w obecności Zamawiającego, po wcześniejszym powiadomieniu o terminie.</w:t>
      </w:r>
    </w:p>
    <w:p w14:paraId="32E3B781"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 xml:space="preserve">Długości robót liniowych mierzy się w metrach wzdłuż osi robót, powierzchnie w metrach kwadratowych jako iloczyn długości i średniej szerokości, a objętości w metrach </w:t>
      </w:r>
      <w:r w:rsidRPr="00A77B60">
        <w:rPr>
          <w:rFonts w:asciiTheme="minorHAnsi" w:hAnsiTheme="minorHAnsi" w:cstheme="minorHAnsi"/>
        </w:rPr>
        <w:lastRenderedPageBreak/>
        <w:t>sześciennych na podstawie średnich przekrojów. Obmiar obejmuje m.in. wykopy, koryto, profilowanie i zagęszczenie podłoża, odmulenie rowów oraz wywóz urobku.</w:t>
      </w:r>
    </w:p>
    <w:p w14:paraId="6503ABCC"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Roboty zanikające, takie jak wykonanie koryta, zagęszczenie podłoża czy wykopy pod przepusty, muszą być zgłoszone do odbioru przed ich zakryciem. Brak zgłoszenia może skutkować koniecznością odkrycia robót na koszt Wykonawcy.</w:t>
      </w:r>
    </w:p>
    <w:p w14:paraId="05B4C379" w14:textId="77777777" w:rsidR="000F4F9D" w:rsidRPr="00A77B60" w:rsidRDefault="000F4F9D" w:rsidP="000F4F9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8. ODBIÓR ROBÓT</w:t>
      </w:r>
    </w:p>
    <w:p w14:paraId="02BBAB2A"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Odbiór robót ziemnych obejmuje ocenę zgodności wykonania z dokumentacją projektową, niniejszą Specyfikacją Techniczną oraz wynikami badań kontrolnych. Odbiorowi podlegają zarówno roboty zanikające, jak i roboty końcowe. Wykonawca zgłasza roboty do odbioru po ich zakończeniu, przedstawiając Zamawiającemu komplet dokumentów potwierdzających jakość wykonania, w tym protokoły badań zagęszczenia i nośności, szkice pomiarowe oraz dokumentację fotograficzną.</w:t>
      </w:r>
    </w:p>
    <w:p w14:paraId="74A21231"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Roboty zanikające, takie jak wykonanie koryta, zagęszczenie podłoża czy wykopy pod przepusty, muszą być zgłoszone przed ich zakryciem. Brak zgłoszenia może skutkować koniecznością odkrycia robót na koszt Wykonawcy. Odbiór końcowy obejmuje sprawdzenie rzędnych, spadków, równości i stabilności podłoża oraz drożności urządzeń odwadniających. Roboty niespełniające wymagań podlegają poprawie i ponownemu odbiorowi.</w:t>
      </w:r>
    </w:p>
    <w:p w14:paraId="08A0DAE4" w14:textId="77777777" w:rsidR="000F4F9D" w:rsidRPr="00A77B60" w:rsidRDefault="000F4F9D" w:rsidP="000F4F9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9. PODSTAWA PŁATNOŚCI</w:t>
      </w:r>
    </w:p>
    <w:p w14:paraId="1DFA1567"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Podstawą płatności są ceny jednostkowe określone w umowie, obejmujące wszystkie czynności, materiały, sprzęt, transport, badania i roboty towarzyszące niezbędne do prawidłowego wykonania robót ziemnych. Cena jednostkowa obejmuje w szczególności wykonanie wykopów, koryta, profilowania i zagęszczenia podłoża, odmulenia rowów i przepustów, odwodnienia robót oraz wywozu nadmiaru gruntu.</w:t>
      </w:r>
    </w:p>
    <w:p w14:paraId="1E13C937" w14:textId="77777777" w:rsidR="000F4F9D" w:rsidRPr="00A77B60" w:rsidRDefault="000F4F9D" w:rsidP="000F4F9D">
      <w:pPr>
        <w:pStyle w:val="NormalnyWeb"/>
        <w:rPr>
          <w:rFonts w:asciiTheme="minorHAnsi" w:hAnsiTheme="minorHAnsi" w:cstheme="minorHAnsi"/>
        </w:rPr>
      </w:pPr>
      <w:r w:rsidRPr="00A77B60">
        <w:rPr>
          <w:rFonts w:asciiTheme="minorHAnsi" w:hAnsiTheme="minorHAnsi" w:cstheme="minorHAnsi"/>
        </w:rPr>
        <w:t>Wynagrodzenie obejmuje również koszty organizacji i zabezpieczenia terenu budowy, utrzymania czystości dróg publicznych, prowadzenia dokumentacji obmiarowej i badań kontrolnych oraz wszelkie inne czynności konieczne do wykonania robót zgodnie z wymaganiami Zamawiającego. Rozliczenie następuje na podstawie zatwierdzonych obmiarów i protokołów odbioru.</w:t>
      </w:r>
    </w:p>
    <w:p w14:paraId="08E9D3CB" w14:textId="1E9A6A51" w:rsidR="000F4F9D" w:rsidRPr="00A77B60" w:rsidRDefault="000F4F9D" w:rsidP="000F4F9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10. PRZEPISY ZWIĄZANE</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Przy wykonywaniu robót należy stosować aktualne przepisy, normy i wytyczne dotyczące robót ziemnych, drogowych oraz wyrobów budowlanych. W szczególności obowiązują:</w:t>
      </w:r>
    </w:p>
    <w:p w14:paraId="0D6EBE82" w14:textId="77777777" w:rsidR="000F4F9D" w:rsidRPr="00A77B60" w:rsidRDefault="000F4F9D" w:rsidP="000F4F9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10.1. Normy</w:t>
      </w:r>
    </w:p>
    <w:p w14:paraId="6C8F37B2" w14:textId="77777777" w:rsidR="000F4F9D" w:rsidRPr="00A77B60" w:rsidRDefault="000F4F9D" w:rsidP="00904F20">
      <w:pPr>
        <w:pStyle w:val="NormalnyWeb"/>
        <w:numPr>
          <w:ilvl w:val="0"/>
          <w:numId w:val="32"/>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16907 – Roboty ziemne (części 1–6)</w:t>
      </w:r>
    </w:p>
    <w:p w14:paraId="4D58A9E4" w14:textId="77777777" w:rsidR="000F4F9D" w:rsidRPr="00A77B60" w:rsidRDefault="000F4F9D" w:rsidP="00904F20">
      <w:pPr>
        <w:pStyle w:val="NormalnyWeb"/>
        <w:numPr>
          <w:ilvl w:val="0"/>
          <w:numId w:val="32"/>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S</w:t>
      </w:r>
      <w:r w:rsidRPr="00A77B60">
        <w:rPr>
          <w:rFonts w:asciiTheme="minorHAnsi" w:hAnsiTheme="minorHAnsi" w:cstheme="minorHAnsi"/>
        </w:rPr>
        <w:noBreakHyphen/>
        <w:t>02205 – Drogi samochodowe. Roboty ziemne</w:t>
      </w:r>
    </w:p>
    <w:p w14:paraId="5D7A5DFA" w14:textId="77777777" w:rsidR="000F4F9D" w:rsidRPr="00A77B60" w:rsidRDefault="000F4F9D" w:rsidP="00904F20">
      <w:pPr>
        <w:pStyle w:val="NormalnyWeb"/>
        <w:numPr>
          <w:ilvl w:val="0"/>
          <w:numId w:val="32"/>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13242 – Kruszywa do niezwiązanych i hydraulicznie związanych materiałów stosowanych w obiektach budowlanych i budownictwie drogowym</w:t>
      </w:r>
    </w:p>
    <w:p w14:paraId="3A742AF8" w14:textId="77777777" w:rsidR="000F4F9D" w:rsidRPr="00A77B60" w:rsidRDefault="000F4F9D" w:rsidP="00904F20">
      <w:pPr>
        <w:pStyle w:val="NormalnyWeb"/>
        <w:numPr>
          <w:ilvl w:val="0"/>
          <w:numId w:val="32"/>
        </w:numPr>
        <w:rPr>
          <w:rFonts w:asciiTheme="minorHAnsi" w:hAnsiTheme="minorHAnsi" w:cstheme="minorHAnsi"/>
        </w:rPr>
      </w:pPr>
      <w:r w:rsidRPr="00A77B60">
        <w:rPr>
          <w:rFonts w:asciiTheme="minorHAnsi" w:hAnsiTheme="minorHAnsi" w:cstheme="minorHAnsi"/>
        </w:rPr>
        <w:lastRenderedPageBreak/>
        <w:t>PN</w:t>
      </w:r>
      <w:r w:rsidRPr="00A77B60">
        <w:rPr>
          <w:rFonts w:asciiTheme="minorHAnsi" w:hAnsiTheme="minorHAnsi" w:cstheme="minorHAnsi"/>
        </w:rPr>
        <w:noBreakHyphen/>
        <w:t>EN ISO 14688 – Rozpoznanie i badania geotechniczne. Oznaczenie i klasyfikacja gruntów</w:t>
      </w:r>
    </w:p>
    <w:p w14:paraId="15A13C32" w14:textId="77777777" w:rsidR="000F4F9D" w:rsidRPr="00A77B60" w:rsidRDefault="000F4F9D" w:rsidP="00904F20">
      <w:pPr>
        <w:pStyle w:val="NormalnyWeb"/>
        <w:numPr>
          <w:ilvl w:val="0"/>
          <w:numId w:val="32"/>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1997</w:t>
      </w:r>
      <w:r w:rsidRPr="00A77B60">
        <w:rPr>
          <w:rFonts w:asciiTheme="minorHAnsi" w:hAnsiTheme="minorHAnsi" w:cstheme="minorHAnsi"/>
        </w:rPr>
        <w:noBreakHyphen/>
        <w:t>1 i 1997</w:t>
      </w:r>
      <w:r w:rsidRPr="00A77B60">
        <w:rPr>
          <w:rFonts w:asciiTheme="minorHAnsi" w:hAnsiTheme="minorHAnsi" w:cstheme="minorHAnsi"/>
        </w:rPr>
        <w:noBreakHyphen/>
        <w:t xml:space="preserve">2 – </w:t>
      </w:r>
      <w:proofErr w:type="spellStart"/>
      <w:r w:rsidRPr="00A77B60">
        <w:rPr>
          <w:rFonts w:asciiTheme="minorHAnsi" w:hAnsiTheme="minorHAnsi" w:cstheme="minorHAnsi"/>
        </w:rPr>
        <w:t>Eurokod</w:t>
      </w:r>
      <w:proofErr w:type="spellEnd"/>
      <w:r w:rsidRPr="00A77B60">
        <w:rPr>
          <w:rFonts w:asciiTheme="minorHAnsi" w:hAnsiTheme="minorHAnsi" w:cstheme="minorHAnsi"/>
        </w:rPr>
        <w:t xml:space="preserve"> 7: Projektowanie geotechniczne</w:t>
      </w:r>
    </w:p>
    <w:p w14:paraId="658F044E" w14:textId="77777777" w:rsidR="000F4F9D" w:rsidRPr="00A77B60" w:rsidRDefault="000F4F9D" w:rsidP="00904F20">
      <w:pPr>
        <w:pStyle w:val="NormalnyWeb"/>
        <w:numPr>
          <w:ilvl w:val="0"/>
          <w:numId w:val="32"/>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13286 – Mieszanki niezwiązane i związane hydraulicznie</w:t>
      </w:r>
    </w:p>
    <w:p w14:paraId="3AA522BE" w14:textId="77777777" w:rsidR="000F4F9D" w:rsidRPr="00A77B60" w:rsidRDefault="000F4F9D" w:rsidP="00904F20">
      <w:pPr>
        <w:pStyle w:val="NormalnyWeb"/>
        <w:numPr>
          <w:ilvl w:val="0"/>
          <w:numId w:val="32"/>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 xml:space="preserve">EN 10318 – </w:t>
      </w:r>
      <w:proofErr w:type="spellStart"/>
      <w:r w:rsidRPr="00A77B60">
        <w:rPr>
          <w:rFonts w:asciiTheme="minorHAnsi" w:hAnsiTheme="minorHAnsi" w:cstheme="minorHAnsi"/>
        </w:rPr>
        <w:t>Geosyntetyki</w:t>
      </w:r>
      <w:proofErr w:type="spellEnd"/>
      <w:r w:rsidRPr="00A77B60">
        <w:rPr>
          <w:rFonts w:asciiTheme="minorHAnsi" w:hAnsiTheme="minorHAnsi" w:cstheme="minorHAnsi"/>
        </w:rPr>
        <w:t xml:space="preserve"> (jeżeli stosowane)</w:t>
      </w:r>
    </w:p>
    <w:p w14:paraId="6C3296E8" w14:textId="77777777" w:rsidR="000F4F9D" w:rsidRPr="00A77B60" w:rsidRDefault="000F4F9D" w:rsidP="000F4F9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10.2. Wytyczne i instrukcje</w:t>
      </w:r>
    </w:p>
    <w:p w14:paraId="6BD431D9" w14:textId="77777777" w:rsidR="000F4F9D" w:rsidRPr="00A77B60" w:rsidRDefault="000F4F9D" w:rsidP="00904F20">
      <w:pPr>
        <w:pStyle w:val="NormalnyWeb"/>
        <w:numPr>
          <w:ilvl w:val="0"/>
          <w:numId w:val="33"/>
        </w:numPr>
        <w:rPr>
          <w:rFonts w:asciiTheme="minorHAnsi" w:hAnsiTheme="minorHAnsi" w:cstheme="minorHAnsi"/>
        </w:rPr>
      </w:pPr>
      <w:r w:rsidRPr="00A77B60">
        <w:rPr>
          <w:rFonts w:asciiTheme="minorHAnsi" w:hAnsiTheme="minorHAnsi" w:cstheme="minorHAnsi"/>
        </w:rPr>
        <w:t>WT</w:t>
      </w:r>
      <w:r w:rsidRPr="00A77B60">
        <w:rPr>
          <w:rFonts w:asciiTheme="minorHAnsi" w:hAnsiTheme="minorHAnsi" w:cstheme="minorHAnsi"/>
        </w:rPr>
        <w:noBreakHyphen/>
        <w:t>1, WT</w:t>
      </w:r>
      <w:r w:rsidRPr="00A77B60">
        <w:rPr>
          <w:rFonts w:asciiTheme="minorHAnsi" w:hAnsiTheme="minorHAnsi" w:cstheme="minorHAnsi"/>
        </w:rPr>
        <w:noBreakHyphen/>
        <w:t>2, WT</w:t>
      </w:r>
      <w:r w:rsidRPr="00A77B60">
        <w:rPr>
          <w:rFonts w:asciiTheme="minorHAnsi" w:hAnsiTheme="minorHAnsi" w:cstheme="minorHAnsi"/>
        </w:rPr>
        <w:noBreakHyphen/>
        <w:t xml:space="preserve">4 </w:t>
      </w:r>
      <w:proofErr w:type="spellStart"/>
      <w:r w:rsidRPr="00A77B60">
        <w:rPr>
          <w:rFonts w:asciiTheme="minorHAnsi" w:hAnsiTheme="minorHAnsi" w:cstheme="minorHAnsi"/>
        </w:rPr>
        <w:t>IBDiM</w:t>
      </w:r>
      <w:proofErr w:type="spellEnd"/>
      <w:r w:rsidRPr="00A77B60">
        <w:rPr>
          <w:rFonts w:asciiTheme="minorHAnsi" w:hAnsiTheme="minorHAnsi" w:cstheme="minorHAnsi"/>
        </w:rPr>
        <w:t xml:space="preserve"> – Warunki techniczne wykonania i odbioru robót drogowych</w:t>
      </w:r>
    </w:p>
    <w:p w14:paraId="46893D81" w14:textId="77777777" w:rsidR="000F4F9D" w:rsidRPr="00A77B60" w:rsidRDefault="000F4F9D" w:rsidP="00904F20">
      <w:pPr>
        <w:pStyle w:val="NormalnyWeb"/>
        <w:numPr>
          <w:ilvl w:val="0"/>
          <w:numId w:val="33"/>
        </w:numPr>
        <w:rPr>
          <w:rFonts w:asciiTheme="minorHAnsi" w:hAnsiTheme="minorHAnsi" w:cstheme="minorHAnsi"/>
        </w:rPr>
      </w:pPr>
      <w:r w:rsidRPr="00A77B60">
        <w:rPr>
          <w:rFonts w:asciiTheme="minorHAnsi" w:hAnsiTheme="minorHAnsi" w:cstheme="minorHAnsi"/>
        </w:rPr>
        <w:t>Katalog typowych konstrukcji nawierzchni (KTKN)</w:t>
      </w:r>
    </w:p>
    <w:p w14:paraId="1A095874" w14:textId="77777777" w:rsidR="000F4F9D" w:rsidRPr="00A77B60" w:rsidRDefault="000F4F9D" w:rsidP="00904F20">
      <w:pPr>
        <w:pStyle w:val="NormalnyWeb"/>
        <w:numPr>
          <w:ilvl w:val="0"/>
          <w:numId w:val="33"/>
        </w:numPr>
        <w:rPr>
          <w:rFonts w:asciiTheme="minorHAnsi" w:hAnsiTheme="minorHAnsi" w:cstheme="minorHAnsi"/>
        </w:rPr>
      </w:pPr>
      <w:r w:rsidRPr="00A77B60">
        <w:rPr>
          <w:rFonts w:asciiTheme="minorHAnsi" w:hAnsiTheme="minorHAnsi" w:cstheme="minorHAnsi"/>
        </w:rPr>
        <w:t>Wytyczne badań nośności podłoża i podbudów (</w:t>
      </w:r>
      <w:proofErr w:type="spellStart"/>
      <w:r w:rsidRPr="00A77B60">
        <w:rPr>
          <w:rFonts w:asciiTheme="minorHAnsi" w:hAnsiTheme="minorHAnsi" w:cstheme="minorHAnsi"/>
        </w:rPr>
        <w:t>IBDiM</w:t>
      </w:r>
      <w:proofErr w:type="spellEnd"/>
      <w:r w:rsidRPr="00A77B60">
        <w:rPr>
          <w:rFonts w:asciiTheme="minorHAnsi" w:hAnsiTheme="minorHAnsi" w:cstheme="minorHAnsi"/>
        </w:rPr>
        <w:t>)</w:t>
      </w:r>
    </w:p>
    <w:p w14:paraId="739324C4" w14:textId="77777777" w:rsidR="000F4F9D" w:rsidRPr="00A77B60" w:rsidRDefault="000F4F9D" w:rsidP="000F4F9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10.3. Ustawy i rozporządzenia</w:t>
      </w:r>
    </w:p>
    <w:p w14:paraId="6EF6701B" w14:textId="77777777" w:rsidR="000F4F9D" w:rsidRPr="00A77B60" w:rsidRDefault="000F4F9D" w:rsidP="00904F20">
      <w:pPr>
        <w:pStyle w:val="NormalnyWeb"/>
        <w:numPr>
          <w:ilvl w:val="0"/>
          <w:numId w:val="34"/>
        </w:numPr>
        <w:rPr>
          <w:rFonts w:asciiTheme="minorHAnsi" w:hAnsiTheme="minorHAnsi" w:cstheme="minorHAnsi"/>
        </w:rPr>
      </w:pPr>
      <w:r w:rsidRPr="00A77B60">
        <w:rPr>
          <w:rFonts w:asciiTheme="minorHAnsi" w:hAnsiTheme="minorHAnsi" w:cstheme="minorHAnsi"/>
        </w:rPr>
        <w:t>Ustawa Prawo budowlane</w:t>
      </w:r>
    </w:p>
    <w:p w14:paraId="7F37B437" w14:textId="77777777" w:rsidR="000F4F9D" w:rsidRPr="00A77B60" w:rsidRDefault="000F4F9D" w:rsidP="00904F20">
      <w:pPr>
        <w:pStyle w:val="NormalnyWeb"/>
        <w:numPr>
          <w:ilvl w:val="0"/>
          <w:numId w:val="34"/>
        </w:numPr>
        <w:rPr>
          <w:rFonts w:asciiTheme="minorHAnsi" w:hAnsiTheme="minorHAnsi" w:cstheme="minorHAnsi"/>
        </w:rPr>
      </w:pPr>
      <w:r w:rsidRPr="00A77B60">
        <w:rPr>
          <w:rFonts w:asciiTheme="minorHAnsi" w:hAnsiTheme="minorHAnsi" w:cstheme="minorHAnsi"/>
        </w:rPr>
        <w:t>Ustawa o wyrobach budowlanych</w:t>
      </w:r>
    </w:p>
    <w:p w14:paraId="17099E4A" w14:textId="77777777" w:rsidR="000F4F9D" w:rsidRPr="00A77B60" w:rsidRDefault="000F4F9D" w:rsidP="00904F20">
      <w:pPr>
        <w:pStyle w:val="NormalnyWeb"/>
        <w:numPr>
          <w:ilvl w:val="0"/>
          <w:numId w:val="34"/>
        </w:numPr>
        <w:rPr>
          <w:rFonts w:asciiTheme="minorHAnsi" w:hAnsiTheme="minorHAnsi" w:cstheme="minorHAnsi"/>
        </w:rPr>
      </w:pPr>
      <w:r w:rsidRPr="00A77B60">
        <w:rPr>
          <w:rFonts w:asciiTheme="minorHAnsi" w:hAnsiTheme="minorHAnsi" w:cstheme="minorHAnsi"/>
        </w:rPr>
        <w:t>Ustawa o odpadach</w:t>
      </w:r>
    </w:p>
    <w:p w14:paraId="670A3D8B" w14:textId="77777777" w:rsidR="000F4F9D" w:rsidRPr="00A77B60" w:rsidRDefault="000F4F9D" w:rsidP="00904F20">
      <w:pPr>
        <w:pStyle w:val="NormalnyWeb"/>
        <w:numPr>
          <w:ilvl w:val="0"/>
          <w:numId w:val="34"/>
        </w:numPr>
        <w:rPr>
          <w:rFonts w:asciiTheme="minorHAnsi" w:hAnsiTheme="minorHAnsi" w:cstheme="minorHAnsi"/>
        </w:rPr>
      </w:pPr>
      <w:r w:rsidRPr="00A77B60">
        <w:rPr>
          <w:rFonts w:asciiTheme="minorHAnsi" w:hAnsiTheme="minorHAnsi" w:cstheme="minorHAnsi"/>
        </w:rPr>
        <w:t>Ustawa Prawo ochrony środowiska</w:t>
      </w:r>
    </w:p>
    <w:p w14:paraId="0EE7F456" w14:textId="77777777" w:rsidR="000F4F9D" w:rsidRPr="00A77B60" w:rsidRDefault="000F4F9D" w:rsidP="00904F20">
      <w:pPr>
        <w:pStyle w:val="NormalnyWeb"/>
        <w:numPr>
          <w:ilvl w:val="0"/>
          <w:numId w:val="34"/>
        </w:numPr>
        <w:rPr>
          <w:rFonts w:asciiTheme="minorHAnsi" w:hAnsiTheme="minorHAnsi" w:cstheme="minorHAnsi"/>
        </w:rPr>
      </w:pPr>
      <w:r w:rsidRPr="00A77B60">
        <w:rPr>
          <w:rFonts w:asciiTheme="minorHAnsi" w:hAnsiTheme="minorHAnsi" w:cstheme="minorHAnsi"/>
        </w:rPr>
        <w:t>Ustawa Prawo wodne</w:t>
      </w:r>
    </w:p>
    <w:p w14:paraId="73953DDD" w14:textId="77777777" w:rsidR="000F4F9D" w:rsidRPr="00A77B60" w:rsidRDefault="000F4F9D" w:rsidP="00904F20">
      <w:pPr>
        <w:pStyle w:val="NormalnyWeb"/>
        <w:numPr>
          <w:ilvl w:val="0"/>
          <w:numId w:val="34"/>
        </w:numPr>
        <w:rPr>
          <w:rFonts w:asciiTheme="minorHAnsi" w:hAnsiTheme="minorHAnsi" w:cstheme="minorHAnsi"/>
        </w:rPr>
      </w:pPr>
      <w:r w:rsidRPr="00A77B60">
        <w:rPr>
          <w:rFonts w:asciiTheme="minorHAnsi" w:hAnsiTheme="minorHAnsi" w:cstheme="minorHAnsi"/>
        </w:rPr>
        <w:t>Rozporządzenie w sprawie warunków technicznych, jakim powinny odpowiadać drogi publiczne i ich usytuowanie</w:t>
      </w:r>
    </w:p>
    <w:p w14:paraId="3F733116" w14:textId="77777777" w:rsidR="000F4F9D" w:rsidRPr="00A77B60" w:rsidRDefault="000F4F9D" w:rsidP="00904F20">
      <w:pPr>
        <w:pStyle w:val="NormalnyWeb"/>
        <w:numPr>
          <w:ilvl w:val="0"/>
          <w:numId w:val="34"/>
        </w:numPr>
        <w:rPr>
          <w:rFonts w:asciiTheme="minorHAnsi" w:hAnsiTheme="minorHAnsi" w:cstheme="minorHAnsi"/>
        </w:rPr>
      </w:pPr>
      <w:r w:rsidRPr="00A77B60">
        <w:rPr>
          <w:rFonts w:asciiTheme="minorHAnsi" w:hAnsiTheme="minorHAnsi" w:cstheme="minorHAnsi"/>
        </w:rPr>
        <w:t>Przepisy BHP dotyczące robót budowlanych</w:t>
      </w:r>
    </w:p>
    <w:p w14:paraId="412EDEC0" w14:textId="77777777" w:rsidR="000F4F9D" w:rsidRPr="00A77B60" w:rsidRDefault="000F4F9D" w:rsidP="00904F20">
      <w:pPr>
        <w:pStyle w:val="NormalnyWeb"/>
        <w:numPr>
          <w:ilvl w:val="0"/>
          <w:numId w:val="34"/>
        </w:numPr>
        <w:rPr>
          <w:rFonts w:asciiTheme="minorHAnsi" w:hAnsiTheme="minorHAnsi" w:cstheme="minorHAnsi"/>
        </w:rPr>
      </w:pPr>
      <w:r w:rsidRPr="00A77B60">
        <w:rPr>
          <w:rFonts w:asciiTheme="minorHAnsi" w:hAnsiTheme="minorHAnsi" w:cstheme="minorHAnsi"/>
        </w:rPr>
        <w:t>Przepisy ruchu drogowego dotyczące transportu materiałów i sprzętu</w:t>
      </w:r>
    </w:p>
    <w:p w14:paraId="112C9C6B" w14:textId="3D96BFFB" w:rsidR="000F4F9D" w:rsidRPr="00A77B60" w:rsidRDefault="000F4F9D" w:rsidP="000F4F9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10.4. Zasada aktualności</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 przypadku zastąpienia powołanych norm lub przepisów nowymi wydaniami, obowiązuje ich aktualna wersja. Wszelkie rozbieżności interpretacyjne rozstrzyga Zamawiający.</w:t>
      </w:r>
    </w:p>
    <w:p w14:paraId="4389D804" w14:textId="101161E8" w:rsidR="00067D2D" w:rsidRPr="00A77B60" w:rsidRDefault="00067D2D">
      <w:pPr>
        <w:widowControl/>
        <w:autoSpaceDE/>
        <w:autoSpaceDN/>
        <w:spacing w:after="160" w:line="259" w:lineRule="auto"/>
        <w:rPr>
          <w:sz w:val="24"/>
          <w:szCs w:val="24"/>
          <w:lang w:eastAsia="pl-PL"/>
        </w:rPr>
      </w:pPr>
      <w:r w:rsidRPr="00A77B60">
        <w:br w:type="page"/>
      </w:r>
    </w:p>
    <w:p w14:paraId="3536E183" w14:textId="632F6B97" w:rsidR="00067D2D" w:rsidRPr="00A77B60" w:rsidRDefault="00067D2D" w:rsidP="00067D2D">
      <w:pPr>
        <w:pStyle w:val="Nagwek1"/>
        <w:rPr>
          <w:rFonts w:asciiTheme="minorHAnsi" w:hAnsiTheme="minorHAnsi" w:cstheme="minorHAnsi"/>
          <w:color w:val="auto"/>
          <w:sz w:val="24"/>
          <w:szCs w:val="24"/>
        </w:rPr>
      </w:pPr>
      <w:r w:rsidRPr="00A77B60">
        <w:rPr>
          <w:rStyle w:val="Pogrubienie"/>
          <w:rFonts w:asciiTheme="minorHAnsi" w:hAnsiTheme="minorHAnsi" w:cstheme="minorHAnsi"/>
          <w:color w:val="auto"/>
          <w:sz w:val="24"/>
          <w:szCs w:val="24"/>
        </w:rPr>
        <w:lastRenderedPageBreak/>
        <w:t>D</w:t>
      </w:r>
      <w:r w:rsidRPr="00A77B60">
        <w:rPr>
          <w:rStyle w:val="Pogrubienie"/>
          <w:rFonts w:asciiTheme="minorHAnsi" w:hAnsiTheme="minorHAnsi" w:cstheme="minorHAnsi"/>
          <w:color w:val="auto"/>
          <w:sz w:val="24"/>
          <w:szCs w:val="24"/>
        </w:rPr>
        <w:noBreakHyphen/>
        <w:t xml:space="preserve">03.00.00 </w:t>
      </w:r>
      <w:r w:rsidR="00F16EC2" w:rsidRPr="00A77B60">
        <w:rPr>
          <w:rFonts w:asciiTheme="minorHAnsi" w:hAnsiTheme="minorHAnsi" w:cstheme="minorHAnsi"/>
          <w:b/>
          <w:bCs/>
          <w:color w:val="auto"/>
          <w:sz w:val="24"/>
          <w:szCs w:val="24"/>
        </w:rPr>
        <w:t>Podbudowy i stabilizacja podłoża</w:t>
      </w:r>
    </w:p>
    <w:p w14:paraId="15764120" w14:textId="77777777" w:rsidR="00067D2D" w:rsidRPr="00A77B60" w:rsidRDefault="00067D2D" w:rsidP="00067D2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 WSTĘP</w:t>
      </w:r>
    </w:p>
    <w:p w14:paraId="2F4A0C8F" w14:textId="2DC976A1" w:rsidR="00067D2D" w:rsidRPr="00A77B60" w:rsidRDefault="00067D2D" w:rsidP="00067D2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1.1. Przedmiot Specyfikacji Technicznej</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 xml:space="preserve">Specyfikacja określa wymagania dotyczące wykonania i odbioru podbudów oraz warstw wzmacniających podłoże, w tym podbudów z kruszyw łamanych, warstw pomocniczych, warstw </w:t>
      </w:r>
      <w:proofErr w:type="spellStart"/>
      <w:r w:rsidRPr="00A77B60">
        <w:rPr>
          <w:rFonts w:asciiTheme="minorHAnsi" w:hAnsiTheme="minorHAnsi" w:cstheme="minorHAnsi"/>
          <w:color w:val="auto"/>
          <w:sz w:val="24"/>
          <w:szCs w:val="24"/>
        </w:rPr>
        <w:t>mrozoochronnych</w:t>
      </w:r>
      <w:proofErr w:type="spellEnd"/>
      <w:r w:rsidRPr="00A77B60">
        <w:rPr>
          <w:rFonts w:asciiTheme="minorHAnsi" w:hAnsiTheme="minorHAnsi" w:cstheme="minorHAnsi"/>
          <w:color w:val="auto"/>
          <w:sz w:val="24"/>
          <w:szCs w:val="24"/>
        </w:rPr>
        <w:t xml:space="preserve"> oraz stabilizacji podłoża cementem lub innymi spoiwami. Dokument obejmuje zasady doboru materiałów, wykonania warstw konstrukcyjnych, ich zagęszczenia, profilowania oraz kontroli jakości.</w:t>
      </w:r>
    </w:p>
    <w:p w14:paraId="4C31192D" w14:textId="3875DEA3" w:rsidR="00067D2D" w:rsidRPr="00A77B60" w:rsidRDefault="00067D2D" w:rsidP="00067D2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1.2. Zakres stosowania Specyfikacji Technicznej</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Specyfikacja ma zastosowanie jako dokument przetargowy i kontraktowy przy realizacji robót drogowych na terenie Gminy Podgórzyn oraz w innych inwestycjach o podobnym charakterze. Stosuje się ją przy wykonywaniu wszystkich warstw konstrukcyjnych nawierzchni przewidzianych w dokumentacji projektowej</w:t>
      </w:r>
      <w:r w:rsidR="00EB7CC0">
        <w:rPr>
          <w:rFonts w:asciiTheme="minorHAnsi" w:hAnsiTheme="minorHAnsi" w:cstheme="minorHAnsi"/>
          <w:color w:val="auto"/>
          <w:sz w:val="24"/>
          <w:szCs w:val="24"/>
        </w:rPr>
        <w:t>.</w:t>
      </w:r>
    </w:p>
    <w:p w14:paraId="14114D1C" w14:textId="56D1FEF4" w:rsidR="00067D2D" w:rsidRPr="00A77B60" w:rsidRDefault="00067D2D" w:rsidP="00067D2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1.3. Zakres robót objętych Specyfikacją Techniczną</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 xml:space="preserve">Zakres robót obejmuje wykonanie podbudów zasadniczych i pomocniczych z kruszyw łamanych, warstw </w:t>
      </w:r>
      <w:proofErr w:type="spellStart"/>
      <w:r w:rsidRPr="00A77B60">
        <w:rPr>
          <w:rFonts w:asciiTheme="minorHAnsi" w:hAnsiTheme="minorHAnsi" w:cstheme="minorHAnsi"/>
          <w:color w:val="auto"/>
          <w:sz w:val="24"/>
          <w:szCs w:val="24"/>
        </w:rPr>
        <w:t>mrozoochronnych</w:t>
      </w:r>
      <w:proofErr w:type="spellEnd"/>
      <w:r w:rsidRPr="00A77B60">
        <w:rPr>
          <w:rFonts w:asciiTheme="minorHAnsi" w:hAnsiTheme="minorHAnsi" w:cstheme="minorHAnsi"/>
          <w:color w:val="auto"/>
          <w:sz w:val="24"/>
          <w:szCs w:val="24"/>
        </w:rPr>
        <w:t>, stabilizacji podłoża cementem oraz innych warstw wzmacniających przewidzianych w projekcie. Obejmuje to dostawę materiałów, ich wbudowanie, zagęszczenie, profilowanie, uzyskanie wymaganej nośności oraz wykonanie robót towarzyszących niezbędnych do prawidłowego ułożenia warstw konstrukcyjnych.</w:t>
      </w:r>
    </w:p>
    <w:p w14:paraId="6FBD750E" w14:textId="3A6EFB96" w:rsidR="00067D2D" w:rsidRPr="00A77B60" w:rsidRDefault="00067D2D" w:rsidP="00067D2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1.4. Określenia podstawowe</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Określenia użyte w niniejszej Specyfikacji należy rozumieć zgodnie z SST D</w:t>
      </w:r>
      <w:r w:rsidRPr="00A77B60">
        <w:rPr>
          <w:rFonts w:asciiTheme="minorHAnsi" w:hAnsiTheme="minorHAnsi" w:cstheme="minorHAnsi"/>
          <w:color w:val="auto"/>
          <w:sz w:val="24"/>
          <w:szCs w:val="24"/>
        </w:rPr>
        <w:noBreakHyphen/>
        <w:t>00.00.00 „Wymagania ogólne”, normami PN</w:t>
      </w:r>
      <w:r w:rsidRPr="00A77B60">
        <w:rPr>
          <w:rFonts w:asciiTheme="minorHAnsi" w:hAnsiTheme="minorHAnsi" w:cstheme="minorHAnsi"/>
          <w:color w:val="auto"/>
          <w:sz w:val="24"/>
          <w:szCs w:val="24"/>
        </w:rPr>
        <w:noBreakHyphen/>
        <w:t xml:space="preserve">EN dotyczącymi mieszanek niezwiązanych i stabilizowanych oraz wytycznymi </w:t>
      </w:r>
      <w:proofErr w:type="spellStart"/>
      <w:r w:rsidRPr="00A77B60">
        <w:rPr>
          <w:rFonts w:asciiTheme="minorHAnsi" w:hAnsiTheme="minorHAnsi" w:cstheme="minorHAnsi"/>
          <w:color w:val="auto"/>
          <w:sz w:val="24"/>
          <w:szCs w:val="24"/>
        </w:rPr>
        <w:t>IBDiM</w:t>
      </w:r>
      <w:proofErr w:type="spellEnd"/>
      <w:r w:rsidRPr="00A77B60">
        <w:rPr>
          <w:rFonts w:asciiTheme="minorHAnsi" w:hAnsiTheme="minorHAnsi" w:cstheme="minorHAnsi"/>
          <w:color w:val="auto"/>
          <w:sz w:val="24"/>
          <w:szCs w:val="24"/>
        </w:rPr>
        <w:t xml:space="preserve"> w zakresie podbudów i stabilizacji.</w:t>
      </w:r>
    </w:p>
    <w:p w14:paraId="4EB669DB" w14:textId="4707D185" w:rsidR="00067D2D" w:rsidRPr="00A77B60" w:rsidRDefault="00067D2D" w:rsidP="00067D2D"/>
    <w:p w14:paraId="7008B9CD" w14:textId="392D6EBD" w:rsidR="00067D2D" w:rsidRPr="00A77B60" w:rsidRDefault="00067D2D" w:rsidP="00067D2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2. MATERIAŁY</w:t>
      </w:r>
      <w:r w:rsidRPr="00A77B60">
        <w:rPr>
          <w:rStyle w:val="Pogrubienie"/>
          <w:rFonts w:asciiTheme="minorHAnsi" w:hAnsiTheme="minorHAnsi" w:cstheme="minorHAnsi"/>
          <w:b w:val="0"/>
          <w:bCs w:val="0"/>
          <w:color w:val="auto"/>
          <w:sz w:val="24"/>
          <w:szCs w:val="24"/>
        </w:rPr>
        <w:br/>
      </w:r>
      <w:proofErr w:type="spellStart"/>
      <w:r w:rsidRPr="00A77B60">
        <w:rPr>
          <w:rFonts w:asciiTheme="minorHAnsi" w:hAnsiTheme="minorHAnsi" w:cstheme="minorHAnsi"/>
          <w:color w:val="auto"/>
          <w:sz w:val="24"/>
          <w:szCs w:val="24"/>
        </w:rPr>
        <w:t>Materiały</w:t>
      </w:r>
      <w:proofErr w:type="spellEnd"/>
      <w:r w:rsidRPr="00A77B60">
        <w:rPr>
          <w:rFonts w:asciiTheme="minorHAnsi" w:hAnsiTheme="minorHAnsi" w:cstheme="minorHAnsi"/>
          <w:color w:val="auto"/>
          <w:sz w:val="24"/>
          <w:szCs w:val="24"/>
        </w:rPr>
        <w:t xml:space="preserve"> stosowane do wykonania podbudów i stabilizacji podłoża muszą być zgodne z dokumentacją projektową, niniejszą Specyfikacją Techniczną oraz odpowiednimi normami. Wszystkie materiały powinny posiadać deklaracje właściwości użytkowych i spełniać wymagania dotyczące jednorodności, czystości i przydatności do wbudowania.</w:t>
      </w:r>
    </w:p>
    <w:p w14:paraId="626B5E30" w14:textId="35564404" w:rsidR="00067D2D" w:rsidRPr="00A77B60" w:rsidRDefault="00067D2D" w:rsidP="00067D2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2.1. Kruszywa</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Do wykonania warstw konstrukcyjnych należy stosować:</w:t>
      </w:r>
    </w:p>
    <w:p w14:paraId="4C093566" w14:textId="77777777" w:rsidR="00067D2D" w:rsidRPr="00A77B60" w:rsidRDefault="00067D2D" w:rsidP="00904F20">
      <w:pPr>
        <w:pStyle w:val="NormalnyWeb"/>
        <w:numPr>
          <w:ilvl w:val="0"/>
          <w:numId w:val="35"/>
        </w:numPr>
        <w:rPr>
          <w:rFonts w:asciiTheme="minorHAnsi" w:hAnsiTheme="minorHAnsi" w:cstheme="minorHAnsi"/>
        </w:rPr>
      </w:pPr>
      <w:r w:rsidRPr="00A77B60">
        <w:rPr>
          <w:rFonts w:asciiTheme="minorHAnsi" w:hAnsiTheme="minorHAnsi" w:cstheme="minorHAnsi"/>
        </w:rPr>
        <w:t xml:space="preserve">kruszywo łamane </w:t>
      </w:r>
      <w:r w:rsidRPr="00A77B60">
        <w:rPr>
          <w:rStyle w:val="Pogrubienie"/>
          <w:rFonts w:asciiTheme="minorHAnsi" w:eastAsiaTheme="majorEastAsia" w:hAnsiTheme="minorHAnsi" w:cstheme="minorHAnsi"/>
          <w:b w:val="0"/>
          <w:bCs w:val="0"/>
        </w:rPr>
        <w:t>0/63 mm</w:t>
      </w:r>
      <w:r w:rsidRPr="00A77B60">
        <w:rPr>
          <w:rFonts w:asciiTheme="minorHAnsi" w:hAnsiTheme="minorHAnsi" w:cstheme="minorHAnsi"/>
        </w:rPr>
        <w:t xml:space="preserve"> – podbudowa zasadnicza,</w:t>
      </w:r>
    </w:p>
    <w:p w14:paraId="18525B5B" w14:textId="77777777" w:rsidR="00067D2D" w:rsidRPr="00A77B60" w:rsidRDefault="00067D2D" w:rsidP="00904F20">
      <w:pPr>
        <w:pStyle w:val="NormalnyWeb"/>
        <w:numPr>
          <w:ilvl w:val="0"/>
          <w:numId w:val="35"/>
        </w:numPr>
        <w:rPr>
          <w:rFonts w:asciiTheme="minorHAnsi" w:hAnsiTheme="minorHAnsi" w:cstheme="minorHAnsi"/>
        </w:rPr>
      </w:pPr>
      <w:r w:rsidRPr="00A77B60">
        <w:rPr>
          <w:rFonts w:asciiTheme="minorHAnsi" w:hAnsiTheme="minorHAnsi" w:cstheme="minorHAnsi"/>
        </w:rPr>
        <w:t xml:space="preserve">kruszywo łamane </w:t>
      </w:r>
      <w:r w:rsidRPr="00A77B60">
        <w:rPr>
          <w:rStyle w:val="Pogrubienie"/>
          <w:rFonts w:asciiTheme="minorHAnsi" w:eastAsiaTheme="majorEastAsia" w:hAnsiTheme="minorHAnsi" w:cstheme="minorHAnsi"/>
          <w:b w:val="0"/>
          <w:bCs w:val="0"/>
        </w:rPr>
        <w:t>0/31,5 mm</w:t>
      </w:r>
      <w:r w:rsidRPr="00A77B60">
        <w:rPr>
          <w:rFonts w:asciiTheme="minorHAnsi" w:hAnsiTheme="minorHAnsi" w:cstheme="minorHAnsi"/>
        </w:rPr>
        <w:t xml:space="preserve"> – podbudowa pomocnicza i warstwa wyrównawcza,</w:t>
      </w:r>
    </w:p>
    <w:p w14:paraId="2A87689C" w14:textId="77777777" w:rsidR="00067D2D" w:rsidRPr="00A77B60" w:rsidRDefault="00067D2D" w:rsidP="00904F20">
      <w:pPr>
        <w:pStyle w:val="NormalnyWeb"/>
        <w:numPr>
          <w:ilvl w:val="0"/>
          <w:numId w:val="35"/>
        </w:numPr>
        <w:rPr>
          <w:rFonts w:asciiTheme="minorHAnsi" w:hAnsiTheme="minorHAnsi" w:cstheme="minorHAnsi"/>
        </w:rPr>
      </w:pPr>
      <w:r w:rsidRPr="00A77B60">
        <w:rPr>
          <w:rFonts w:asciiTheme="minorHAnsi" w:hAnsiTheme="minorHAnsi" w:cstheme="minorHAnsi"/>
        </w:rPr>
        <w:t xml:space="preserve">kruszywo </w:t>
      </w:r>
      <w:r w:rsidRPr="00A77B60">
        <w:rPr>
          <w:rStyle w:val="Pogrubienie"/>
          <w:rFonts w:asciiTheme="minorHAnsi" w:eastAsiaTheme="majorEastAsia" w:hAnsiTheme="minorHAnsi" w:cstheme="minorHAnsi"/>
          <w:b w:val="0"/>
          <w:bCs w:val="0"/>
        </w:rPr>
        <w:t>0/20 mm</w:t>
      </w:r>
      <w:r w:rsidRPr="00A77B60">
        <w:rPr>
          <w:rFonts w:asciiTheme="minorHAnsi" w:hAnsiTheme="minorHAnsi" w:cstheme="minorHAnsi"/>
        </w:rPr>
        <w:t xml:space="preserve"> – podsypki i zasypki przy przepustach.</w:t>
      </w:r>
    </w:p>
    <w:p w14:paraId="27C4E524" w14:textId="77777777" w:rsidR="00067D2D" w:rsidRPr="00A77B60" w:rsidRDefault="00067D2D" w:rsidP="00067D2D">
      <w:pPr>
        <w:pStyle w:val="NormalnyWeb"/>
        <w:rPr>
          <w:rFonts w:asciiTheme="minorHAnsi" w:hAnsiTheme="minorHAnsi" w:cstheme="minorHAnsi"/>
        </w:rPr>
      </w:pPr>
      <w:r w:rsidRPr="00A77B60">
        <w:rPr>
          <w:rFonts w:asciiTheme="minorHAnsi" w:hAnsiTheme="minorHAnsi" w:cstheme="minorHAnsi"/>
        </w:rPr>
        <w:t>Kruszywo powinno być jednorodne, wolne od zanieczyszczeń, gliny i domieszek organicznych, o właściwej krzywej uziarnienia i parametrach zgodnych z PN</w:t>
      </w:r>
      <w:r w:rsidRPr="00A77B60">
        <w:rPr>
          <w:rFonts w:asciiTheme="minorHAnsi" w:hAnsiTheme="minorHAnsi" w:cstheme="minorHAnsi"/>
        </w:rPr>
        <w:noBreakHyphen/>
        <w:t>EN 13242.</w:t>
      </w:r>
    </w:p>
    <w:p w14:paraId="47975FF5" w14:textId="77777777" w:rsidR="00067D2D" w:rsidRPr="00A77B60" w:rsidRDefault="00067D2D" w:rsidP="00067D2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2.2. Materiały do stabilizacji podłoża</w:t>
      </w:r>
    </w:p>
    <w:p w14:paraId="15491798" w14:textId="77777777" w:rsidR="00067D2D" w:rsidRPr="00A77B60" w:rsidRDefault="00067D2D" w:rsidP="00904F20">
      <w:pPr>
        <w:pStyle w:val="NormalnyWeb"/>
        <w:numPr>
          <w:ilvl w:val="0"/>
          <w:numId w:val="36"/>
        </w:numPr>
        <w:rPr>
          <w:rFonts w:asciiTheme="minorHAnsi" w:hAnsiTheme="minorHAnsi" w:cstheme="minorHAnsi"/>
        </w:rPr>
      </w:pPr>
      <w:r w:rsidRPr="00A77B60">
        <w:rPr>
          <w:rFonts w:asciiTheme="minorHAnsi" w:hAnsiTheme="minorHAnsi" w:cstheme="minorHAnsi"/>
        </w:rPr>
        <w:t xml:space="preserve">cement </w:t>
      </w:r>
      <w:r w:rsidRPr="00A77B60">
        <w:rPr>
          <w:rStyle w:val="Pogrubienie"/>
          <w:rFonts w:asciiTheme="minorHAnsi" w:eastAsiaTheme="majorEastAsia" w:hAnsiTheme="minorHAnsi" w:cstheme="minorHAnsi"/>
          <w:b w:val="0"/>
          <w:bCs w:val="0"/>
        </w:rPr>
        <w:t>CEM I lub CEM II</w:t>
      </w:r>
      <w:r w:rsidRPr="00A77B60">
        <w:rPr>
          <w:rFonts w:asciiTheme="minorHAnsi" w:hAnsiTheme="minorHAnsi" w:cstheme="minorHAnsi"/>
        </w:rPr>
        <w:t xml:space="preserve">, dozowany w ilości </w:t>
      </w:r>
      <w:r w:rsidRPr="00A77B60">
        <w:rPr>
          <w:rStyle w:val="Pogrubienie"/>
          <w:rFonts w:asciiTheme="minorHAnsi" w:eastAsiaTheme="majorEastAsia" w:hAnsiTheme="minorHAnsi" w:cstheme="minorHAnsi"/>
          <w:b w:val="0"/>
          <w:bCs w:val="0"/>
        </w:rPr>
        <w:t>50 kg/m²</w:t>
      </w:r>
      <w:r w:rsidRPr="00A77B60">
        <w:rPr>
          <w:rFonts w:asciiTheme="minorHAnsi" w:hAnsiTheme="minorHAnsi" w:cstheme="minorHAnsi"/>
        </w:rPr>
        <w:t>,</w:t>
      </w:r>
    </w:p>
    <w:p w14:paraId="301AD0AD" w14:textId="77777777" w:rsidR="00067D2D" w:rsidRPr="00A77B60" w:rsidRDefault="00067D2D" w:rsidP="00904F20">
      <w:pPr>
        <w:pStyle w:val="NormalnyWeb"/>
        <w:numPr>
          <w:ilvl w:val="0"/>
          <w:numId w:val="36"/>
        </w:numPr>
        <w:rPr>
          <w:rFonts w:asciiTheme="minorHAnsi" w:hAnsiTheme="minorHAnsi" w:cstheme="minorHAnsi"/>
        </w:rPr>
      </w:pPr>
      <w:r w:rsidRPr="00A77B60">
        <w:rPr>
          <w:rFonts w:asciiTheme="minorHAnsi" w:hAnsiTheme="minorHAnsi" w:cstheme="minorHAnsi"/>
        </w:rPr>
        <w:lastRenderedPageBreak/>
        <w:t>woda spełniająca wymagania dla mieszanek cementowych.</w:t>
      </w:r>
    </w:p>
    <w:p w14:paraId="0FC44801" w14:textId="77777777" w:rsidR="00067D2D" w:rsidRPr="00A77B60" w:rsidRDefault="00067D2D" w:rsidP="00067D2D">
      <w:pPr>
        <w:pStyle w:val="NormalnyWeb"/>
        <w:rPr>
          <w:rFonts w:asciiTheme="minorHAnsi" w:hAnsiTheme="minorHAnsi" w:cstheme="minorHAnsi"/>
        </w:rPr>
      </w:pPr>
      <w:r w:rsidRPr="00A77B60">
        <w:rPr>
          <w:rFonts w:asciiTheme="minorHAnsi" w:hAnsiTheme="minorHAnsi" w:cstheme="minorHAnsi"/>
        </w:rPr>
        <w:t>Stabilizację wykonuje się na istniejącym podłożu drogowym zgodnie z dokumentacją projektową.</w:t>
      </w:r>
    </w:p>
    <w:p w14:paraId="780B08F4" w14:textId="77777777" w:rsidR="00067D2D" w:rsidRPr="00A77B60" w:rsidRDefault="00067D2D" w:rsidP="00067D2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2.3. Materiały do poboczy</w:t>
      </w:r>
    </w:p>
    <w:p w14:paraId="5A637A7D" w14:textId="77777777" w:rsidR="00067D2D" w:rsidRPr="00A77B60" w:rsidRDefault="00067D2D" w:rsidP="00904F20">
      <w:pPr>
        <w:pStyle w:val="NormalnyWeb"/>
        <w:numPr>
          <w:ilvl w:val="0"/>
          <w:numId w:val="37"/>
        </w:numPr>
        <w:rPr>
          <w:rFonts w:asciiTheme="minorHAnsi" w:hAnsiTheme="minorHAnsi" w:cstheme="minorHAnsi"/>
        </w:rPr>
      </w:pPr>
      <w:r w:rsidRPr="00A77B60">
        <w:rPr>
          <w:rFonts w:asciiTheme="minorHAnsi" w:hAnsiTheme="minorHAnsi" w:cstheme="minorHAnsi"/>
        </w:rPr>
        <w:t xml:space="preserve">kruszywo łamane </w:t>
      </w:r>
      <w:r w:rsidRPr="00A77B60">
        <w:rPr>
          <w:rStyle w:val="Pogrubienie"/>
          <w:rFonts w:asciiTheme="minorHAnsi" w:eastAsiaTheme="majorEastAsia" w:hAnsiTheme="minorHAnsi" w:cstheme="minorHAnsi"/>
          <w:b w:val="0"/>
          <w:bCs w:val="0"/>
        </w:rPr>
        <w:t>0/31,5 mm</w:t>
      </w:r>
      <w:r w:rsidRPr="00A77B60">
        <w:rPr>
          <w:rFonts w:asciiTheme="minorHAnsi" w:hAnsiTheme="minorHAnsi" w:cstheme="minorHAnsi"/>
        </w:rPr>
        <w:t>, jednorodne i wolne od zanieczyszczeń.</w:t>
      </w:r>
    </w:p>
    <w:p w14:paraId="355F055F" w14:textId="77777777" w:rsidR="00067D2D" w:rsidRPr="00A77B60" w:rsidRDefault="00067D2D" w:rsidP="00067D2D">
      <w:pPr>
        <w:pStyle w:val="NormalnyWeb"/>
        <w:rPr>
          <w:rFonts w:asciiTheme="minorHAnsi" w:hAnsiTheme="minorHAnsi" w:cstheme="minorHAnsi"/>
        </w:rPr>
      </w:pPr>
      <w:r w:rsidRPr="00A77B60">
        <w:rPr>
          <w:rFonts w:asciiTheme="minorHAnsi" w:hAnsiTheme="minorHAnsi" w:cstheme="minorHAnsi"/>
        </w:rPr>
        <w:t>Materiały należy składować w sposób zabezpieczający przed zawilgoceniem, mieszaniem frakcji i utratą właściwości.</w:t>
      </w:r>
    </w:p>
    <w:p w14:paraId="4164A62C" w14:textId="181F276C" w:rsidR="00067D2D" w:rsidRPr="00A77B60" w:rsidRDefault="00067D2D" w:rsidP="00067D2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3. SPRZĘT</w:t>
      </w:r>
      <w:r w:rsidRPr="00A77B60">
        <w:rPr>
          <w:rStyle w:val="Pogrubienie"/>
          <w:rFonts w:asciiTheme="minorHAnsi" w:hAnsiTheme="minorHAnsi" w:cstheme="minorHAnsi"/>
          <w:b w:val="0"/>
          <w:bCs w:val="0"/>
          <w:color w:val="auto"/>
          <w:sz w:val="24"/>
          <w:szCs w:val="24"/>
        </w:rPr>
        <w:br/>
      </w:r>
      <w:proofErr w:type="spellStart"/>
      <w:r w:rsidRPr="00A77B60">
        <w:rPr>
          <w:rFonts w:asciiTheme="minorHAnsi" w:hAnsiTheme="minorHAnsi" w:cstheme="minorHAnsi"/>
          <w:color w:val="auto"/>
          <w:sz w:val="24"/>
          <w:szCs w:val="24"/>
        </w:rPr>
        <w:t>Sprzęt</w:t>
      </w:r>
      <w:proofErr w:type="spellEnd"/>
      <w:r w:rsidRPr="00A77B60">
        <w:rPr>
          <w:rFonts w:asciiTheme="minorHAnsi" w:hAnsiTheme="minorHAnsi" w:cstheme="minorHAnsi"/>
          <w:color w:val="auto"/>
          <w:sz w:val="24"/>
          <w:szCs w:val="24"/>
        </w:rPr>
        <w:t xml:space="preserve"> stosowany do wykonania podbudów i stabilizacji podłoża musi zapewniać uzyskanie wymaganej jakości robót oraz być dostosowany do warunków terenowych. Wykonawca stosuje sprzęt sprawny technicznie, obsługiwany przez osoby posiadające odpowiednie kwalifikacje.</w:t>
      </w:r>
    </w:p>
    <w:p w14:paraId="4D47B15D" w14:textId="77777777" w:rsidR="00067D2D" w:rsidRPr="00A77B60" w:rsidRDefault="00067D2D" w:rsidP="00067D2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3.1. Sprzęt do podbudów z kruszywa</w:t>
      </w:r>
    </w:p>
    <w:p w14:paraId="526C0C49" w14:textId="77777777" w:rsidR="00067D2D" w:rsidRPr="00A77B60" w:rsidRDefault="00067D2D" w:rsidP="00904F20">
      <w:pPr>
        <w:pStyle w:val="NormalnyWeb"/>
        <w:numPr>
          <w:ilvl w:val="0"/>
          <w:numId w:val="38"/>
        </w:numPr>
        <w:rPr>
          <w:rFonts w:asciiTheme="minorHAnsi" w:hAnsiTheme="minorHAnsi" w:cstheme="minorHAnsi"/>
        </w:rPr>
      </w:pPr>
      <w:r w:rsidRPr="00A77B60">
        <w:rPr>
          <w:rFonts w:asciiTheme="minorHAnsi" w:hAnsiTheme="minorHAnsi" w:cstheme="minorHAnsi"/>
        </w:rPr>
        <w:t>równiarki i spycharki do rozkładania i profilowania kruszywa,</w:t>
      </w:r>
    </w:p>
    <w:p w14:paraId="16201BA6" w14:textId="77777777" w:rsidR="00067D2D" w:rsidRPr="00A77B60" w:rsidRDefault="00067D2D" w:rsidP="00904F20">
      <w:pPr>
        <w:pStyle w:val="NormalnyWeb"/>
        <w:numPr>
          <w:ilvl w:val="0"/>
          <w:numId w:val="38"/>
        </w:numPr>
        <w:rPr>
          <w:rFonts w:asciiTheme="minorHAnsi" w:hAnsiTheme="minorHAnsi" w:cstheme="minorHAnsi"/>
        </w:rPr>
      </w:pPr>
      <w:r w:rsidRPr="00A77B60">
        <w:rPr>
          <w:rFonts w:asciiTheme="minorHAnsi" w:hAnsiTheme="minorHAnsi" w:cstheme="minorHAnsi"/>
        </w:rPr>
        <w:t>ładowarki i koparki do transportu i przemieszczania materiału,</w:t>
      </w:r>
    </w:p>
    <w:p w14:paraId="68D15B96" w14:textId="77777777" w:rsidR="00067D2D" w:rsidRPr="00A77B60" w:rsidRDefault="00067D2D" w:rsidP="00904F20">
      <w:pPr>
        <w:pStyle w:val="NormalnyWeb"/>
        <w:numPr>
          <w:ilvl w:val="0"/>
          <w:numId w:val="38"/>
        </w:numPr>
        <w:rPr>
          <w:rFonts w:asciiTheme="minorHAnsi" w:hAnsiTheme="minorHAnsi" w:cstheme="minorHAnsi"/>
        </w:rPr>
      </w:pPr>
      <w:r w:rsidRPr="00A77B60">
        <w:rPr>
          <w:rFonts w:asciiTheme="minorHAnsi" w:hAnsiTheme="minorHAnsi" w:cstheme="minorHAnsi"/>
        </w:rPr>
        <w:t>walce stalowe i ogumione,</w:t>
      </w:r>
    </w:p>
    <w:p w14:paraId="42B370BE" w14:textId="77777777" w:rsidR="00067D2D" w:rsidRPr="00A77B60" w:rsidRDefault="00067D2D" w:rsidP="00904F20">
      <w:pPr>
        <w:pStyle w:val="NormalnyWeb"/>
        <w:numPr>
          <w:ilvl w:val="0"/>
          <w:numId w:val="38"/>
        </w:numPr>
        <w:rPr>
          <w:rFonts w:asciiTheme="minorHAnsi" w:hAnsiTheme="minorHAnsi" w:cstheme="minorHAnsi"/>
        </w:rPr>
      </w:pPr>
      <w:r w:rsidRPr="00A77B60">
        <w:rPr>
          <w:rFonts w:asciiTheme="minorHAnsi" w:hAnsiTheme="minorHAnsi" w:cstheme="minorHAnsi"/>
        </w:rPr>
        <w:t>walce wibracyjne lekkie, średnie i ciężkie,</w:t>
      </w:r>
    </w:p>
    <w:p w14:paraId="78F90E66" w14:textId="77777777" w:rsidR="00067D2D" w:rsidRPr="00A77B60" w:rsidRDefault="00067D2D" w:rsidP="00904F20">
      <w:pPr>
        <w:pStyle w:val="NormalnyWeb"/>
        <w:numPr>
          <w:ilvl w:val="0"/>
          <w:numId w:val="38"/>
        </w:numPr>
        <w:rPr>
          <w:rFonts w:asciiTheme="minorHAnsi" w:hAnsiTheme="minorHAnsi" w:cstheme="minorHAnsi"/>
        </w:rPr>
      </w:pPr>
      <w:r w:rsidRPr="00A77B60">
        <w:rPr>
          <w:rFonts w:asciiTheme="minorHAnsi" w:hAnsiTheme="minorHAnsi" w:cstheme="minorHAnsi"/>
        </w:rPr>
        <w:t>zagęszczarki płytowe i ubijaki do miejsc trudno dostępnych.</w:t>
      </w:r>
    </w:p>
    <w:p w14:paraId="05AA560B" w14:textId="77777777" w:rsidR="00067D2D" w:rsidRPr="00A77B60" w:rsidRDefault="00067D2D" w:rsidP="00067D2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3.2. Sprzęt do stabilizacji cementowej</w:t>
      </w:r>
    </w:p>
    <w:p w14:paraId="72B3A88D" w14:textId="77777777" w:rsidR="00067D2D" w:rsidRPr="00A77B60" w:rsidRDefault="00067D2D" w:rsidP="00904F20">
      <w:pPr>
        <w:pStyle w:val="NormalnyWeb"/>
        <w:numPr>
          <w:ilvl w:val="0"/>
          <w:numId w:val="39"/>
        </w:numPr>
        <w:rPr>
          <w:rFonts w:asciiTheme="minorHAnsi" w:hAnsiTheme="minorHAnsi" w:cstheme="minorHAnsi"/>
        </w:rPr>
      </w:pPr>
      <w:r w:rsidRPr="00A77B60">
        <w:rPr>
          <w:rFonts w:asciiTheme="minorHAnsi" w:hAnsiTheme="minorHAnsi" w:cstheme="minorHAnsi"/>
        </w:rPr>
        <w:t>mieszarki samojezdne lub frezarki z możliwością dozowania cementu,</w:t>
      </w:r>
    </w:p>
    <w:p w14:paraId="71563124" w14:textId="77777777" w:rsidR="00067D2D" w:rsidRPr="00A77B60" w:rsidRDefault="00067D2D" w:rsidP="00904F20">
      <w:pPr>
        <w:pStyle w:val="NormalnyWeb"/>
        <w:numPr>
          <w:ilvl w:val="0"/>
          <w:numId w:val="39"/>
        </w:numPr>
        <w:rPr>
          <w:rFonts w:asciiTheme="minorHAnsi" w:hAnsiTheme="minorHAnsi" w:cstheme="minorHAnsi"/>
        </w:rPr>
      </w:pPr>
      <w:r w:rsidRPr="00A77B60">
        <w:rPr>
          <w:rFonts w:asciiTheme="minorHAnsi" w:hAnsiTheme="minorHAnsi" w:cstheme="minorHAnsi"/>
        </w:rPr>
        <w:t>rozsypywacze cementu,</w:t>
      </w:r>
    </w:p>
    <w:p w14:paraId="12A81F1A" w14:textId="77777777" w:rsidR="00067D2D" w:rsidRPr="00A77B60" w:rsidRDefault="00067D2D" w:rsidP="00904F20">
      <w:pPr>
        <w:pStyle w:val="NormalnyWeb"/>
        <w:numPr>
          <w:ilvl w:val="0"/>
          <w:numId w:val="39"/>
        </w:numPr>
        <w:rPr>
          <w:rFonts w:asciiTheme="minorHAnsi" w:hAnsiTheme="minorHAnsi" w:cstheme="minorHAnsi"/>
        </w:rPr>
      </w:pPr>
      <w:r w:rsidRPr="00A77B60">
        <w:rPr>
          <w:rFonts w:asciiTheme="minorHAnsi" w:hAnsiTheme="minorHAnsi" w:cstheme="minorHAnsi"/>
        </w:rPr>
        <w:t>zraszacze do kontrolowanego nawilżania podłoża,</w:t>
      </w:r>
    </w:p>
    <w:p w14:paraId="56BDE702" w14:textId="77777777" w:rsidR="00067D2D" w:rsidRPr="00A77B60" w:rsidRDefault="00067D2D" w:rsidP="00904F20">
      <w:pPr>
        <w:pStyle w:val="NormalnyWeb"/>
        <w:numPr>
          <w:ilvl w:val="0"/>
          <w:numId w:val="39"/>
        </w:numPr>
        <w:rPr>
          <w:rFonts w:asciiTheme="minorHAnsi" w:hAnsiTheme="minorHAnsi" w:cstheme="minorHAnsi"/>
        </w:rPr>
      </w:pPr>
      <w:r w:rsidRPr="00A77B60">
        <w:rPr>
          <w:rFonts w:asciiTheme="minorHAnsi" w:hAnsiTheme="minorHAnsi" w:cstheme="minorHAnsi"/>
        </w:rPr>
        <w:t>walce wibracyjne do zagęszczania warstwy po wymieszaniu.</w:t>
      </w:r>
    </w:p>
    <w:p w14:paraId="4E542B44" w14:textId="77777777" w:rsidR="00067D2D" w:rsidRPr="00A77B60" w:rsidRDefault="00067D2D" w:rsidP="00067D2D">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3.3. Sprzęt pomiarowy</w:t>
      </w:r>
    </w:p>
    <w:p w14:paraId="0E0CACFE" w14:textId="77777777" w:rsidR="00067D2D" w:rsidRPr="00A77B60" w:rsidRDefault="00067D2D" w:rsidP="00904F20">
      <w:pPr>
        <w:pStyle w:val="NormalnyWeb"/>
        <w:numPr>
          <w:ilvl w:val="0"/>
          <w:numId w:val="40"/>
        </w:numPr>
        <w:rPr>
          <w:rFonts w:asciiTheme="minorHAnsi" w:hAnsiTheme="minorHAnsi" w:cstheme="minorHAnsi"/>
        </w:rPr>
      </w:pPr>
      <w:r w:rsidRPr="00A77B60">
        <w:rPr>
          <w:rFonts w:asciiTheme="minorHAnsi" w:hAnsiTheme="minorHAnsi" w:cstheme="minorHAnsi"/>
        </w:rPr>
        <w:t>niwelatory i odbiorniki GNSS,</w:t>
      </w:r>
    </w:p>
    <w:p w14:paraId="17554539" w14:textId="77777777" w:rsidR="00067D2D" w:rsidRPr="00A77B60" w:rsidRDefault="00067D2D" w:rsidP="00904F20">
      <w:pPr>
        <w:pStyle w:val="NormalnyWeb"/>
        <w:numPr>
          <w:ilvl w:val="0"/>
          <w:numId w:val="40"/>
        </w:numPr>
        <w:rPr>
          <w:rFonts w:asciiTheme="minorHAnsi" w:hAnsiTheme="minorHAnsi" w:cstheme="minorHAnsi"/>
        </w:rPr>
      </w:pPr>
      <w:r w:rsidRPr="00A77B60">
        <w:rPr>
          <w:rFonts w:asciiTheme="minorHAnsi" w:hAnsiTheme="minorHAnsi" w:cstheme="minorHAnsi"/>
        </w:rPr>
        <w:t>płyty VSS do badań nośności,</w:t>
      </w:r>
    </w:p>
    <w:p w14:paraId="3D4D50FB" w14:textId="77777777" w:rsidR="00067D2D" w:rsidRPr="00A77B60" w:rsidRDefault="00067D2D" w:rsidP="00904F20">
      <w:pPr>
        <w:pStyle w:val="NormalnyWeb"/>
        <w:numPr>
          <w:ilvl w:val="0"/>
          <w:numId w:val="40"/>
        </w:numPr>
        <w:rPr>
          <w:rFonts w:asciiTheme="minorHAnsi" w:hAnsiTheme="minorHAnsi" w:cstheme="minorHAnsi"/>
        </w:rPr>
      </w:pPr>
      <w:r w:rsidRPr="00A77B60">
        <w:rPr>
          <w:rFonts w:asciiTheme="minorHAnsi" w:hAnsiTheme="minorHAnsi" w:cstheme="minorHAnsi"/>
        </w:rPr>
        <w:t>urządzenia do badań zagęszczenia.</w:t>
      </w:r>
    </w:p>
    <w:p w14:paraId="5A288CA4" w14:textId="77777777" w:rsidR="00067D2D" w:rsidRPr="00A77B60" w:rsidRDefault="00067D2D" w:rsidP="00067D2D">
      <w:pPr>
        <w:pStyle w:val="NormalnyWeb"/>
        <w:rPr>
          <w:rFonts w:asciiTheme="minorHAnsi" w:hAnsiTheme="minorHAnsi" w:cstheme="minorHAnsi"/>
        </w:rPr>
      </w:pPr>
      <w:r w:rsidRPr="00A77B60">
        <w:rPr>
          <w:rFonts w:asciiTheme="minorHAnsi" w:hAnsiTheme="minorHAnsi" w:cstheme="minorHAnsi"/>
        </w:rPr>
        <w:t>Sprzęt niespełniający wymagań jakościowych może zostać wyłączony z użytkowania decyzją Zamawiającego.</w:t>
      </w:r>
    </w:p>
    <w:p w14:paraId="33F24888" w14:textId="213D6A36" w:rsidR="00E7040A" w:rsidRPr="00A77B60" w:rsidRDefault="00E7040A" w:rsidP="00E7040A">
      <w:pPr>
        <w:pStyle w:val="Nagwek1"/>
        <w:rPr>
          <w:rFonts w:asciiTheme="minorHAnsi" w:hAnsiTheme="minorHAnsi" w:cstheme="minorHAnsi"/>
          <w:color w:val="auto"/>
          <w:sz w:val="24"/>
          <w:szCs w:val="24"/>
        </w:rPr>
      </w:pPr>
      <w:r w:rsidRPr="00A77B60">
        <w:rPr>
          <w:rFonts w:asciiTheme="minorHAnsi" w:hAnsiTheme="minorHAnsi" w:cstheme="minorHAnsi"/>
          <w:color w:val="auto"/>
          <w:sz w:val="24"/>
          <w:szCs w:val="24"/>
        </w:rPr>
        <w:lastRenderedPageBreak/>
        <w:t>4. TRANSPORT</w:t>
      </w:r>
      <w:r w:rsidRPr="00A77B60">
        <w:rPr>
          <w:rFonts w:asciiTheme="minorHAnsi" w:hAnsiTheme="minorHAnsi" w:cstheme="minorHAnsi"/>
          <w:color w:val="auto"/>
          <w:sz w:val="24"/>
          <w:szCs w:val="24"/>
        </w:rPr>
        <w:br/>
      </w:r>
      <w:proofErr w:type="spellStart"/>
      <w:r w:rsidRPr="00A77B60">
        <w:rPr>
          <w:rFonts w:asciiTheme="minorHAnsi" w:hAnsiTheme="minorHAnsi" w:cstheme="minorHAnsi"/>
          <w:color w:val="auto"/>
          <w:sz w:val="24"/>
          <w:szCs w:val="24"/>
        </w:rPr>
        <w:t>Transport</w:t>
      </w:r>
      <w:proofErr w:type="spellEnd"/>
      <w:r w:rsidRPr="00A77B60">
        <w:rPr>
          <w:rFonts w:asciiTheme="minorHAnsi" w:hAnsiTheme="minorHAnsi" w:cstheme="minorHAnsi"/>
          <w:color w:val="auto"/>
          <w:sz w:val="24"/>
          <w:szCs w:val="24"/>
        </w:rPr>
        <w:t xml:space="preserve"> materiałów i sprzętu należy prowadzić środkami transportu dostosowanymi do rodzaju przewożonego ładunku oraz warunków terenowych. Pojazdy muszą być sprawne technicznie i zapewniać bezpieczny przewóz kruszyw, cementu oraz sprzętu bez ryzyka ich zanieczyszczenia, rozsypania lub utraty właściwości.</w:t>
      </w:r>
    </w:p>
    <w:p w14:paraId="70D55A1A" w14:textId="77777777" w:rsidR="00E7040A" w:rsidRPr="00A77B60" w:rsidRDefault="00E7040A" w:rsidP="00E7040A">
      <w:pPr>
        <w:pStyle w:val="NormalnyWeb"/>
        <w:rPr>
          <w:rFonts w:asciiTheme="minorHAnsi" w:hAnsiTheme="minorHAnsi" w:cstheme="minorHAnsi"/>
        </w:rPr>
      </w:pPr>
      <w:r w:rsidRPr="00A77B60">
        <w:rPr>
          <w:rFonts w:asciiTheme="minorHAnsi" w:hAnsiTheme="minorHAnsi" w:cstheme="minorHAnsi"/>
        </w:rPr>
        <w:t>Kruszywa należy transportować pojazdami samowyładowczymi, zabezpieczając je przed zawilgoceniem, nadmiernym wysuszeniem oraz mieszaniem frakcji. Cement powinien być przewożony w opakowaniach fabrycznych lub w cysternach przystosowanych do materiałów sypkich. Woda do stabilizacji powinna być dostarczana w sposób umożliwiający jej dozowanie zgodnie z wymaganiami technologicznymi.</w:t>
      </w:r>
    </w:p>
    <w:p w14:paraId="43EE8956" w14:textId="77777777" w:rsidR="00E7040A" w:rsidRPr="00A77B60" w:rsidRDefault="00E7040A" w:rsidP="00E7040A">
      <w:pPr>
        <w:pStyle w:val="NormalnyWeb"/>
        <w:rPr>
          <w:rFonts w:asciiTheme="minorHAnsi" w:hAnsiTheme="minorHAnsi" w:cstheme="minorHAnsi"/>
        </w:rPr>
      </w:pPr>
      <w:r w:rsidRPr="00A77B60">
        <w:rPr>
          <w:rFonts w:asciiTheme="minorHAnsi" w:hAnsiTheme="minorHAnsi" w:cstheme="minorHAnsi"/>
        </w:rPr>
        <w:t>Sprzęt budowlany transportuje się zgodnie z obowiązującymi przepisami, a w przypadku przewozu maszyn ponadnormatywnych Wykonawca zapewnia wymagane zabezpieczenia i pozwolenia. Wykonawca odpowiada za utrzymanie czystości dróg publicznych wykorzystywanych do transportu oraz za usuwanie zanieczyszczeń powstałych w wyniku prowadzenia robót.</w:t>
      </w:r>
    </w:p>
    <w:p w14:paraId="71B2185B" w14:textId="5EF80E3B" w:rsidR="00E7040A" w:rsidRPr="00A77B60" w:rsidRDefault="00E7040A" w:rsidP="00A97F18">
      <w:pPr>
        <w:pStyle w:val="Nagwek1"/>
        <w:rPr>
          <w:rFonts w:asciiTheme="minorHAnsi" w:hAnsiTheme="minorHAnsi" w:cstheme="minorHAnsi"/>
          <w:color w:val="auto"/>
          <w:sz w:val="24"/>
          <w:szCs w:val="24"/>
        </w:rPr>
      </w:pPr>
      <w:r w:rsidRPr="00A77B60">
        <w:rPr>
          <w:rFonts w:asciiTheme="minorHAnsi" w:hAnsiTheme="minorHAnsi" w:cstheme="minorHAnsi"/>
          <w:color w:val="auto"/>
          <w:sz w:val="24"/>
          <w:szCs w:val="24"/>
        </w:rPr>
        <w:t>5. WYKONANIE ROBÓT</w:t>
      </w:r>
      <w:r w:rsidR="00A97F18" w:rsidRPr="00A77B60">
        <w:rPr>
          <w:rFonts w:asciiTheme="minorHAnsi" w:hAnsiTheme="minorHAnsi" w:cstheme="minorHAnsi"/>
          <w:color w:val="auto"/>
          <w:sz w:val="24"/>
          <w:szCs w:val="24"/>
        </w:rPr>
        <w:br/>
      </w:r>
      <w:r w:rsidRPr="00A77B60">
        <w:rPr>
          <w:rFonts w:asciiTheme="minorHAnsi" w:hAnsiTheme="minorHAnsi" w:cstheme="minorHAnsi"/>
          <w:color w:val="auto"/>
          <w:sz w:val="24"/>
          <w:szCs w:val="24"/>
        </w:rPr>
        <w:t>Roboty należy prowadzić zgodnie z dokumentacją projektową, niniejszą Specyfikacją Techniczną oraz zasadami wiedzy technicznej. Wykonawca odpowiada za właściwe przygotowanie podłoża, prawidłowe wykonanie podbudów i stabilizacji, zachowanie projektowanych parametrów geometrycznych oraz uzyskanie wymaganej nośności i zagęszczenia.</w:t>
      </w:r>
    </w:p>
    <w:p w14:paraId="0E388579" w14:textId="50DBA8A4" w:rsidR="00E7040A" w:rsidRPr="00A77B60" w:rsidRDefault="00E7040A" w:rsidP="00A97F18">
      <w:pPr>
        <w:pStyle w:val="Nagwek2"/>
        <w:rPr>
          <w:rFonts w:asciiTheme="minorHAnsi" w:hAnsiTheme="minorHAnsi" w:cstheme="minorHAnsi"/>
          <w:color w:val="auto"/>
          <w:sz w:val="24"/>
          <w:szCs w:val="24"/>
        </w:rPr>
      </w:pPr>
      <w:r w:rsidRPr="00A77B60">
        <w:rPr>
          <w:rFonts w:asciiTheme="minorHAnsi" w:hAnsiTheme="minorHAnsi" w:cstheme="minorHAnsi"/>
          <w:color w:val="auto"/>
          <w:sz w:val="24"/>
          <w:szCs w:val="24"/>
        </w:rPr>
        <w:t>5.1. Roboty przygotowawcze</w:t>
      </w:r>
      <w:r w:rsidR="00A97F18" w:rsidRPr="00A77B60">
        <w:rPr>
          <w:rFonts w:asciiTheme="minorHAnsi" w:hAnsiTheme="minorHAnsi" w:cstheme="minorHAnsi"/>
          <w:color w:val="auto"/>
          <w:sz w:val="24"/>
          <w:szCs w:val="24"/>
        </w:rPr>
        <w:br/>
      </w:r>
      <w:r w:rsidRPr="00A77B60">
        <w:rPr>
          <w:rFonts w:asciiTheme="minorHAnsi" w:hAnsiTheme="minorHAnsi" w:cstheme="minorHAnsi"/>
          <w:color w:val="auto"/>
          <w:sz w:val="24"/>
          <w:szCs w:val="24"/>
        </w:rPr>
        <w:t>Przed przystąpieniem do wykonania podbudów i stabilizacji należy:</w:t>
      </w:r>
    </w:p>
    <w:p w14:paraId="296529A8" w14:textId="77777777" w:rsidR="00E7040A" w:rsidRPr="00A77B60" w:rsidRDefault="00E7040A" w:rsidP="00904F20">
      <w:pPr>
        <w:pStyle w:val="NormalnyWeb"/>
        <w:numPr>
          <w:ilvl w:val="0"/>
          <w:numId w:val="41"/>
        </w:numPr>
        <w:rPr>
          <w:rFonts w:asciiTheme="minorHAnsi" w:hAnsiTheme="minorHAnsi" w:cstheme="minorHAnsi"/>
        </w:rPr>
      </w:pPr>
      <w:r w:rsidRPr="00A77B60">
        <w:rPr>
          <w:rFonts w:asciiTheme="minorHAnsi" w:hAnsiTheme="minorHAnsi" w:cstheme="minorHAnsi"/>
        </w:rPr>
        <w:t>wytyczyć geodezyjnie zakres robót,</w:t>
      </w:r>
    </w:p>
    <w:p w14:paraId="28FBDC70" w14:textId="77777777" w:rsidR="00E7040A" w:rsidRPr="00A77B60" w:rsidRDefault="00E7040A" w:rsidP="00904F20">
      <w:pPr>
        <w:pStyle w:val="NormalnyWeb"/>
        <w:numPr>
          <w:ilvl w:val="0"/>
          <w:numId w:val="41"/>
        </w:numPr>
        <w:rPr>
          <w:rFonts w:asciiTheme="minorHAnsi" w:hAnsiTheme="minorHAnsi" w:cstheme="minorHAnsi"/>
        </w:rPr>
      </w:pPr>
      <w:r w:rsidRPr="00A77B60">
        <w:rPr>
          <w:rFonts w:asciiTheme="minorHAnsi" w:hAnsiTheme="minorHAnsi" w:cstheme="minorHAnsi"/>
        </w:rPr>
        <w:t>usunąć przeszkody terenowe utrudniające prowadzenie prac,</w:t>
      </w:r>
    </w:p>
    <w:p w14:paraId="61447653" w14:textId="77777777" w:rsidR="00E7040A" w:rsidRPr="00A77B60" w:rsidRDefault="00E7040A" w:rsidP="00904F20">
      <w:pPr>
        <w:pStyle w:val="NormalnyWeb"/>
        <w:numPr>
          <w:ilvl w:val="0"/>
          <w:numId w:val="41"/>
        </w:numPr>
        <w:rPr>
          <w:rFonts w:asciiTheme="minorHAnsi" w:hAnsiTheme="minorHAnsi" w:cstheme="minorHAnsi"/>
        </w:rPr>
      </w:pPr>
      <w:r w:rsidRPr="00A77B60">
        <w:rPr>
          <w:rFonts w:asciiTheme="minorHAnsi" w:hAnsiTheme="minorHAnsi" w:cstheme="minorHAnsi"/>
        </w:rPr>
        <w:t>przygotować i oczyścić podłoże,</w:t>
      </w:r>
    </w:p>
    <w:p w14:paraId="1A7C2C7D" w14:textId="77777777" w:rsidR="00E7040A" w:rsidRPr="00A77B60" w:rsidRDefault="00E7040A" w:rsidP="00904F20">
      <w:pPr>
        <w:pStyle w:val="NormalnyWeb"/>
        <w:numPr>
          <w:ilvl w:val="0"/>
          <w:numId w:val="41"/>
        </w:numPr>
        <w:rPr>
          <w:rFonts w:asciiTheme="minorHAnsi" w:hAnsiTheme="minorHAnsi" w:cstheme="minorHAnsi"/>
        </w:rPr>
      </w:pPr>
      <w:r w:rsidRPr="00A77B60">
        <w:rPr>
          <w:rFonts w:asciiTheme="minorHAnsi" w:hAnsiTheme="minorHAnsi" w:cstheme="minorHAnsi"/>
        </w:rPr>
        <w:t>zapewnić odwodnienie robót,</w:t>
      </w:r>
    </w:p>
    <w:p w14:paraId="28C38530" w14:textId="77777777" w:rsidR="00E7040A" w:rsidRPr="00A77B60" w:rsidRDefault="00E7040A" w:rsidP="00904F20">
      <w:pPr>
        <w:pStyle w:val="NormalnyWeb"/>
        <w:numPr>
          <w:ilvl w:val="0"/>
          <w:numId w:val="41"/>
        </w:numPr>
        <w:rPr>
          <w:rFonts w:asciiTheme="minorHAnsi" w:hAnsiTheme="minorHAnsi" w:cstheme="minorHAnsi"/>
        </w:rPr>
      </w:pPr>
      <w:r w:rsidRPr="00A77B60">
        <w:rPr>
          <w:rFonts w:asciiTheme="minorHAnsi" w:hAnsiTheme="minorHAnsi" w:cstheme="minorHAnsi"/>
        </w:rPr>
        <w:t>zgromadzić materiały i sprzęt niezbędny do wykonania warstw konstrukcyjnych.</w:t>
      </w:r>
    </w:p>
    <w:p w14:paraId="6FD94ABE" w14:textId="77777777" w:rsidR="00E7040A" w:rsidRPr="00A77B60" w:rsidRDefault="00E7040A" w:rsidP="00E7040A">
      <w:pPr>
        <w:pStyle w:val="NormalnyWeb"/>
        <w:rPr>
          <w:rFonts w:asciiTheme="minorHAnsi" w:hAnsiTheme="minorHAnsi" w:cstheme="minorHAnsi"/>
        </w:rPr>
      </w:pPr>
      <w:r w:rsidRPr="00A77B60">
        <w:rPr>
          <w:rFonts w:asciiTheme="minorHAnsi" w:hAnsiTheme="minorHAnsi" w:cstheme="minorHAnsi"/>
        </w:rPr>
        <w:t>Podłoże gruntowe powinno być stabilne, równe i wolne od zanieczyszczeń. W razie potrzeby należy wykonać dogęszczenie podłoża lub jego wymianę zgodnie z zaleceniami Inspektora nadzoru.</w:t>
      </w:r>
    </w:p>
    <w:p w14:paraId="7E153FB9" w14:textId="77777777" w:rsidR="00E7040A" w:rsidRPr="00A77B60" w:rsidRDefault="00E7040A" w:rsidP="00E7040A">
      <w:pPr>
        <w:pStyle w:val="Nagwek2"/>
        <w:rPr>
          <w:rFonts w:asciiTheme="minorHAnsi" w:hAnsiTheme="minorHAnsi" w:cstheme="minorHAnsi"/>
          <w:color w:val="auto"/>
          <w:sz w:val="24"/>
          <w:szCs w:val="24"/>
        </w:rPr>
      </w:pPr>
      <w:r w:rsidRPr="00A77B60">
        <w:rPr>
          <w:rFonts w:asciiTheme="minorHAnsi" w:hAnsiTheme="minorHAnsi" w:cstheme="minorHAnsi"/>
          <w:color w:val="auto"/>
          <w:sz w:val="24"/>
          <w:szCs w:val="24"/>
        </w:rPr>
        <w:t>5.2. Wykonanie podbudów z kruszywa łamanego</w:t>
      </w:r>
    </w:p>
    <w:p w14:paraId="3447319E" w14:textId="0830FB37" w:rsidR="00E7040A" w:rsidRPr="00A77B60" w:rsidRDefault="00E7040A" w:rsidP="00A97F18">
      <w:pPr>
        <w:pStyle w:val="Nagwek3"/>
        <w:rPr>
          <w:rFonts w:asciiTheme="minorHAnsi" w:hAnsiTheme="minorHAnsi" w:cstheme="minorHAnsi"/>
          <w:color w:val="auto"/>
          <w:sz w:val="24"/>
          <w:szCs w:val="24"/>
        </w:rPr>
      </w:pPr>
      <w:r w:rsidRPr="00A77B60">
        <w:rPr>
          <w:rFonts w:asciiTheme="minorHAnsi" w:hAnsiTheme="minorHAnsi" w:cstheme="minorHAnsi"/>
          <w:color w:val="auto"/>
          <w:sz w:val="24"/>
          <w:szCs w:val="24"/>
        </w:rPr>
        <w:t>5.2.1. Przygotowanie podłoża pod podbudowę</w:t>
      </w:r>
      <w:r w:rsidR="00A97F18" w:rsidRPr="00A77B60">
        <w:rPr>
          <w:rFonts w:asciiTheme="minorHAnsi" w:hAnsiTheme="minorHAnsi" w:cstheme="minorHAnsi"/>
          <w:color w:val="auto"/>
          <w:sz w:val="24"/>
          <w:szCs w:val="24"/>
        </w:rPr>
        <w:br/>
      </w:r>
      <w:r w:rsidRPr="00A77B60">
        <w:rPr>
          <w:rFonts w:asciiTheme="minorHAnsi" w:hAnsiTheme="minorHAnsi" w:cstheme="minorHAnsi"/>
          <w:color w:val="auto"/>
          <w:sz w:val="24"/>
          <w:szCs w:val="24"/>
        </w:rPr>
        <w:t>Przed ułożeniem kruszywa należy:</w:t>
      </w:r>
    </w:p>
    <w:p w14:paraId="2A473931" w14:textId="77777777" w:rsidR="00E7040A" w:rsidRPr="00A77B60" w:rsidRDefault="00E7040A" w:rsidP="00904F20">
      <w:pPr>
        <w:pStyle w:val="NormalnyWeb"/>
        <w:numPr>
          <w:ilvl w:val="0"/>
          <w:numId w:val="42"/>
        </w:numPr>
        <w:rPr>
          <w:rFonts w:asciiTheme="minorHAnsi" w:hAnsiTheme="minorHAnsi" w:cstheme="minorHAnsi"/>
        </w:rPr>
      </w:pPr>
      <w:r w:rsidRPr="00A77B60">
        <w:rPr>
          <w:rFonts w:asciiTheme="minorHAnsi" w:hAnsiTheme="minorHAnsi" w:cstheme="minorHAnsi"/>
        </w:rPr>
        <w:t>wykonać profilowanie koryta zgodnie z projektowanymi spadkami,</w:t>
      </w:r>
    </w:p>
    <w:p w14:paraId="0969C886" w14:textId="77777777" w:rsidR="00E7040A" w:rsidRPr="00A77B60" w:rsidRDefault="00E7040A" w:rsidP="00904F20">
      <w:pPr>
        <w:pStyle w:val="NormalnyWeb"/>
        <w:numPr>
          <w:ilvl w:val="0"/>
          <w:numId w:val="42"/>
        </w:numPr>
        <w:rPr>
          <w:rFonts w:asciiTheme="minorHAnsi" w:hAnsiTheme="minorHAnsi" w:cstheme="minorHAnsi"/>
        </w:rPr>
      </w:pPr>
      <w:r w:rsidRPr="00A77B60">
        <w:rPr>
          <w:rFonts w:asciiTheme="minorHAnsi" w:hAnsiTheme="minorHAnsi" w:cstheme="minorHAnsi"/>
        </w:rPr>
        <w:t>usunąć luźne fragmenty gruntu,</w:t>
      </w:r>
    </w:p>
    <w:p w14:paraId="3A3E673D" w14:textId="77777777" w:rsidR="00E7040A" w:rsidRPr="00A77B60" w:rsidRDefault="00E7040A" w:rsidP="00904F20">
      <w:pPr>
        <w:pStyle w:val="NormalnyWeb"/>
        <w:numPr>
          <w:ilvl w:val="0"/>
          <w:numId w:val="42"/>
        </w:numPr>
        <w:rPr>
          <w:rFonts w:asciiTheme="minorHAnsi" w:hAnsiTheme="minorHAnsi" w:cstheme="minorHAnsi"/>
        </w:rPr>
      </w:pPr>
      <w:r w:rsidRPr="00A77B60">
        <w:rPr>
          <w:rFonts w:asciiTheme="minorHAnsi" w:hAnsiTheme="minorHAnsi" w:cstheme="minorHAnsi"/>
        </w:rPr>
        <w:t>sprawdzić rzędne i szerokość koryta,</w:t>
      </w:r>
    </w:p>
    <w:p w14:paraId="070B6F99" w14:textId="77777777" w:rsidR="00E7040A" w:rsidRPr="00A77B60" w:rsidRDefault="00E7040A" w:rsidP="00904F20">
      <w:pPr>
        <w:pStyle w:val="NormalnyWeb"/>
        <w:numPr>
          <w:ilvl w:val="0"/>
          <w:numId w:val="42"/>
        </w:numPr>
        <w:rPr>
          <w:rFonts w:asciiTheme="minorHAnsi" w:hAnsiTheme="minorHAnsi" w:cstheme="minorHAnsi"/>
        </w:rPr>
      </w:pPr>
      <w:r w:rsidRPr="00A77B60">
        <w:rPr>
          <w:rFonts w:asciiTheme="minorHAnsi" w:hAnsiTheme="minorHAnsi" w:cstheme="minorHAnsi"/>
        </w:rPr>
        <w:t>wykonać dogęszczenie podłoża, jeśli jest to wymagane.</w:t>
      </w:r>
    </w:p>
    <w:p w14:paraId="5CC4EB4A" w14:textId="77777777" w:rsidR="00E7040A" w:rsidRPr="00A77B60" w:rsidRDefault="00E7040A" w:rsidP="00E7040A">
      <w:pPr>
        <w:pStyle w:val="NormalnyWeb"/>
        <w:rPr>
          <w:rFonts w:asciiTheme="minorHAnsi" w:hAnsiTheme="minorHAnsi" w:cstheme="minorHAnsi"/>
        </w:rPr>
      </w:pPr>
      <w:r w:rsidRPr="00A77B60">
        <w:rPr>
          <w:rFonts w:asciiTheme="minorHAnsi" w:hAnsiTheme="minorHAnsi" w:cstheme="minorHAnsi"/>
        </w:rPr>
        <w:lastRenderedPageBreak/>
        <w:t>Podłoże powinno posiadać nośność umożliwiającą prawidłowe zagęszczenie warstw kruszywa.</w:t>
      </w:r>
    </w:p>
    <w:p w14:paraId="10A9DA72" w14:textId="6B077161" w:rsidR="00E7040A" w:rsidRPr="00A77B60" w:rsidRDefault="00E7040A" w:rsidP="00A97F18">
      <w:pPr>
        <w:pStyle w:val="Nagwek3"/>
        <w:rPr>
          <w:rFonts w:asciiTheme="minorHAnsi" w:hAnsiTheme="minorHAnsi" w:cstheme="minorHAnsi"/>
          <w:color w:val="auto"/>
          <w:sz w:val="24"/>
          <w:szCs w:val="24"/>
        </w:rPr>
      </w:pPr>
      <w:r w:rsidRPr="00A77B60">
        <w:rPr>
          <w:rFonts w:asciiTheme="minorHAnsi" w:hAnsiTheme="minorHAnsi" w:cstheme="minorHAnsi"/>
          <w:color w:val="auto"/>
          <w:sz w:val="24"/>
          <w:szCs w:val="24"/>
        </w:rPr>
        <w:t>5.2.2. Rozkładanie mieszanki kruszywa</w:t>
      </w:r>
      <w:r w:rsidR="00A97F18" w:rsidRPr="00A77B60">
        <w:rPr>
          <w:rFonts w:asciiTheme="minorHAnsi" w:hAnsiTheme="minorHAnsi" w:cstheme="minorHAnsi"/>
          <w:color w:val="auto"/>
          <w:sz w:val="24"/>
          <w:szCs w:val="24"/>
        </w:rPr>
        <w:br/>
      </w:r>
      <w:r w:rsidRPr="00A77B60">
        <w:rPr>
          <w:rFonts w:asciiTheme="minorHAnsi" w:hAnsiTheme="minorHAnsi" w:cstheme="minorHAnsi"/>
          <w:color w:val="auto"/>
          <w:sz w:val="24"/>
          <w:szCs w:val="24"/>
        </w:rPr>
        <w:t>Kruszywo należy rozkładać równomiernie, warstwami o grubości zapewniającej uzyskanie projektowanej grubości po zagęszczeniu. Warstwa powinna być ułożona w sposób umożliwiający uzyskanie projektowanych spadków i rzędnych.</w:t>
      </w:r>
    </w:p>
    <w:p w14:paraId="5F2E102B" w14:textId="77777777" w:rsidR="00E7040A" w:rsidRPr="00A77B60" w:rsidRDefault="00E7040A" w:rsidP="00E7040A">
      <w:pPr>
        <w:pStyle w:val="NormalnyWeb"/>
        <w:rPr>
          <w:rFonts w:asciiTheme="minorHAnsi" w:hAnsiTheme="minorHAnsi" w:cstheme="minorHAnsi"/>
        </w:rPr>
      </w:pPr>
      <w:r w:rsidRPr="00A77B60">
        <w:rPr>
          <w:rFonts w:asciiTheme="minorHAnsi" w:hAnsiTheme="minorHAnsi" w:cstheme="minorHAnsi"/>
        </w:rPr>
        <w:t>W przypadku podbudowy wielowarstwowej każdą warstwę należy wykonać oddzielnie, z zachowaniem wymaganych parametrów geometrycznych.</w:t>
      </w:r>
    </w:p>
    <w:p w14:paraId="7D6256D6" w14:textId="5EE793BF" w:rsidR="00E7040A" w:rsidRPr="00A77B60" w:rsidRDefault="00E7040A" w:rsidP="00A97F18">
      <w:pPr>
        <w:pStyle w:val="Nagwek3"/>
        <w:rPr>
          <w:rFonts w:asciiTheme="minorHAnsi" w:hAnsiTheme="minorHAnsi" w:cstheme="minorHAnsi"/>
          <w:color w:val="auto"/>
          <w:sz w:val="24"/>
          <w:szCs w:val="24"/>
        </w:rPr>
      </w:pPr>
      <w:r w:rsidRPr="00A77B60">
        <w:rPr>
          <w:rFonts w:asciiTheme="minorHAnsi" w:hAnsiTheme="minorHAnsi" w:cstheme="minorHAnsi"/>
          <w:color w:val="auto"/>
          <w:sz w:val="24"/>
          <w:szCs w:val="24"/>
        </w:rPr>
        <w:t>5.2.3. Zagęszczanie podbudowy</w:t>
      </w:r>
      <w:r w:rsidR="00A97F18" w:rsidRPr="00A77B60">
        <w:rPr>
          <w:rFonts w:asciiTheme="minorHAnsi" w:hAnsiTheme="minorHAnsi" w:cstheme="minorHAnsi"/>
          <w:color w:val="auto"/>
          <w:sz w:val="24"/>
          <w:szCs w:val="24"/>
        </w:rPr>
        <w:br/>
      </w:r>
      <w:r w:rsidRPr="00A77B60">
        <w:rPr>
          <w:rFonts w:asciiTheme="minorHAnsi" w:hAnsiTheme="minorHAnsi" w:cstheme="minorHAnsi"/>
          <w:color w:val="auto"/>
          <w:sz w:val="24"/>
          <w:szCs w:val="24"/>
        </w:rPr>
        <w:t>Zagęszczanie należy prowadzić walcami odpowiednimi do rodzaju kruszywa i grubości warstwy. Wilgotność mieszanki powinna odpowiadać wilgotności optymalnej. W przypadku:</w:t>
      </w:r>
    </w:p>
    <w:p w14:paraId="40AA3BA4" w14:textId="77777777" w:rsidR="00E7040A" w:rsidRPr="00A77B60" w:rsidRDefault="00E7040A" w:rsidP="00904F20">
      <w:pPr>
        <w:pStyle w:val="NormalnyWeb"/>
        <w:numPr>
          <w:ilvl w:val="0"/>
          <w:numId w:val="43"/>
        </w:numPr>
        <w:rPr>
          <w:rFonts w:asciiTheme="minorHAnsi" w:hAnsiTheme="minorHAnsi" w:cstheme="minorHAnsi"/>
        </w:rPr>
      </w:pPr>
      <w:r w:rsidRPr="00A77B60">
        <w:rPr>
          <w:rFonts w:asciiTheme="minorHAnsi" w:hAnsiTheme="minorHAnsi" w:cstheme="minorHAnsi"/>
        </w:rPr>
        <w:t>nadmiernego zawilgocenia – mieszankę należy osuszyć przez mieszanie i napowietrzanie,</w:t>
      </w:r>
    </w:p>
    <w:p w14:paraId="5DBECBA2" w14:textId="77777777" w:rsidR="00E7040A" w:rsidRPr="00A77B60" w:rsidRDefault="00E7040A" w:rsidP="00904F20">
      <w:pPr>
        <w:pStyle w:val="NormalnyWeb"/>
        <w:numPr>
          <w:ilvl w:val="0"/>
          <w:numId w:val="43"/>
        </w:numPr>
        <w:rPr>
          <w:rFonts w:asciiTheme="minorHAnsi" w:hAnsiTheme="minorHAnsi" w:cstheme="minorHAnsi"/>
        </w:rPr>
      </w:pPr>
      <w:r w:rsidRPr="00A77B60">
        <w:rPr>
          <w:rFonts w:asciiTheme="minorHAnsi" w:hAnsiTheme="minorHAnsi" w:cstheme="minorHAnsi"/>
        </w:rPr>
        <w:t>zbyt małej wilgotności – mieszankę należy równomiernie zwilżyć.</w:t>
      </w:r>
    </w:p>
    <w:p w14:paraId="7B96E382" w14:textId="77777777" w:rsidR="00E7040A" w:rsidRPr="00A77B60" w:rsidRDefault="00E7040A" w:rsidP="00E7040A">
      <w:pPr>
        <w:pStyle w:val="NormalnyWeb"/>
        <w:rPr>
          <w:rFonts w:asciiTheme="minorHAnsi" w:hAnsiTheme="minorHAnsi" w:cstheme="minorHAnsi"/>
        </w:rPr>
      </w:pPr>
      <w:r w:rsidRPr="00A77B60">
        <w:rPr>
          <w:rFonts w:asciiTheme="minorHAnsi" w:hAnsiTheme="minorHAnsi" w:cstheme="minorHAnsi"/>
        </w:rPr>
        <w:t>Zagęszczanie prowadzi się do uzyskania wymaganego wskaźnika zagęszczenia i nośności. Powierzchnia warstwy po zagęszczeniu powinna być równa, stabilna i wolna od kolein.</w:t>
      </w:r>
    </w:p>
    <w:p w14:paraId="1485F459" w14:textId="4CC01CD9" w:rsidR="00E7040A" w:rsidRPr="00A77B60" w:rsidRDefault="00E7040A" w:rsidP="00A97F18">
      <w:pPr>
        <w:pStyle w:val="Nagwek2"/>
        <w:rPr>
          <w:rFonts w:asciiTheme="minorHAnsi" w:hAnsiTheme="minorHAnsi" w:cstheme="minorHAnsi"/>
          <w:color w:val="auto"/>
          <w:sz w:val="24"/>
          <w:szCs w:val="24"/>
        </w:rPr>
      </w:pPr>
      <w:r w:rsidRPr="00A77B60">
        <w:rPr>
          <w:rFonts w:asciiTheme="minorHAnsi" w:hAnsiTheme="minorHAnsi" w:cstheme="minorHAnsi"/>
          <w:color w:val="auto"/>
          <w:sz w:val="24"/>
          <w:szCs w:val="24"/>
        </w:rPr>
        <w:t>5.3. Wykonanie stabilizacji cementowej</w:t>
      </w:r>
      <w:r w:rsidR="00A97F18" w:rsidRPr="00A77B60">
        <w:rPr>
          <w:rFonts w:asciiTheme="minorHAnsi" w:hAnsiTheme="minorHAnsi" w:cstheme="minorHAnsi"/>
          <w:color w:val="auto"/>
          <w:sz w:val="24"/>
          <w:szCs w:val="24"/>
        </w:rPr>
        <w:br/>
      </w:r>
      <w:r w:rsidRPr="00A77B60">
        <w:rPr>
          <w:rFonts w:asciiTheme="minorHAnsi" w:hAnsiTheme="minorHAnsi" w:cstheme="minorHAnsi"/>
          <w:color w:val="auto"/>
          <w:sz w:val="24"/>
          <w:szCs w:val="24"/>
        </w:rPr>
        <w:t>Stabilizację wykonuje się na istniejącym podłożu drogowym zgodnie z dokumentacją projektową. Prace obejmują:</w:t>
      </w:r>
    </w:p>
    <w:p w14:paraId="71FBBC44" w14:textId="77777777" w:rsidR="00E7040A" w:rsidRPr="00A77B60" w:rsidRDefault="00E7040A" w:rsidP="00904F20">
      <w:pPr>
        <w:pStyle w:val="NormalnyWeb"/>
        <w:numPr>
          <w:ilvl w:val="0"/>
          <w:numId w:val="44"/>
        </w:numPr>
        <w:rPr>
          <w:rFonts w:asciiTheme="minorHAnsi" w:hAnsiTheme="minorHAnsi" w:cstheme="minorHAnsi"/>
        </w:rPr>
      </w:pPr>
      <w:r w:rsidRPr="00A77B60">
        <w:rPr>
          <w:rFonts w:asciiTheme="minorHAnsi" w:hAnsiTheme="minorHAnsi" w:cstheme="minorHAnsi"/>
        </w:rPr>
        <w:t>równomierne rozsypanie cementu w ilości 50 kg/m²,</w:t>
      </w:r>
    </w:p>
    <w:p w14:paraId="617276E9" w14:textId="77777777" w:rsidR="00E7040A" w:rsidRPr="00A77B60" w:rsidRDefault="00E7040A" w:rsidP="00904F20">
      <w:pPr>
        <w:pStyle w:val="NormalnyWeb"/>
        <w:numPr>
          <w:ilvl w:val="0"/>
          <w:numId w:val="44"/>
        </w:numPr>
        <w:rPr>
          <w:rFonts w:asciiTheme="minorHAnsi" w:hAnsiTheme="minorHAnsi" w:cstheme="minorHAnsi"/>
        </w:rPr>
      </w:pPr>
      <w:r w:rsidRPr="00A77B60">
        <w:rPr>
          <w:rFonts w:asciiTheme="minorHAnsi" w:hAnsiTheme="minorHAnsi" w:cstheme="minorHAnsi"/>
        </w:rPr>
        <w:t>wymieszanie cementu z gruntem przy użyciu mieszarki lub frezarki,</w:t>
      </w:r>
    </w:p>
    <w:p w14:paraId="7F48AC5F" w14:textId="77777777" w:rsidR="00E7040A" w:rsidRPr="00A77B60" w:rsidRDefault="00E7040A" w:rsidP="00904F20">
      <w:pPr>
        <w:pStyle w:val="NormalnyWeb"/>
        <w:numPr>
          <w:ilvl w:val="0"/>
          <w:numId w:val="44"/>
        </w:numPr>
        <w:rPr>
          <w:rFonts w:asciiTheme="minorHAnsi" w:hAnsiTheme="minorHAnsi" w:cstheme="minorHAnsi"/>
        </w:rPr>
      </w:pPr>
      <w:r w:rsidRPr="00A77B60">
        <w:rPr>
          <w:rFonts w:asciiTheme="minorHAnsi" w:hAnsiTheme="minorHAnsi" w:cstheme="minorHAnsi"/>
        </w:rPr>
        <w:t>kontrolowane nawilżenie mieszanki,</w:t>
      </w:r>
    </w:p>
    <w:p w14:paraId="2209AFA6" w14:textId="77777777" w:rsidR="00E7040A" w:rsidRPr="00A77B60" w:rsidRDefault="00E7040A" w:rsidP="00904F20">
      <w:pPr>
        <w:pStyle w:val="NormalnyWeb"/>
        <w:numPr>
          <w:ilvl w:val="0"/>
          <w:numId w:val="44"/>
        </w:numPr>
        <w:rPr>
          <w:rFonts w:asciiTheme="minorHAnsi" w:hAnsiTheme="minorHAnsi" w:cstheme="minorHAnsi"/>
        </w:rPr>
      </w:pPr>
      <w:r w:rsidRPr="00A77B60">
        <w:rPr>
          <w:rFonts w:asciiTheme="minorHAnsi" w:hAnsiTheme="minorHAnsi" w:cstheme="minorHAnsi"/>
        </w:rPr>
        <w:t>profilowanie warstwy,</w:t>
      </w:r>
    </w:p>
    <w:p w14:paraId="68A445F3" w14:textId="77777777" w:rsidR="00E7040A" w:rsidRPr="00A77B60" w:rsidRDefault="00E7040A" w:rsidP="00904F20">
      <w:pPr>
        <w:pStyle w:val="NormalnyWeb"/>
        <w:numPr>
          <w:ilvl w:val="0"/>
          <w:numId w:val="44"/>
        </w:numPr>
        <w:rPr>
          <w:rFonts w:asciiTheme="minorHAnsi" w:hAnsiTheme="minorHAnsi" w:cstheme="minorHAnsi"/>
        </w:rPr>
      </w:pPr>
      <w:r w:rsidRPr="00A77B60">
        <w:rPr>
          <w:rFonts w:asciiTheme="minorHAnsi" w:hAnsiTheme="minorHAnsi" w:cstheme="minorHAnsi"/>
        </w:rPr>
        <w:t>zagęszczenie do uzyskania wymaganych parametrów.</w:t>
      </w:r>
    </w:p>
    <w:p w14:paraId="011C6288" w14:textId="77777777" w:rsidR="00E7040A" w:rsidRPr="00A77B60" w:rsidRDefault="00E7040A" w:rsidP="00E7040A">
      <w:pPr>
        <w:pStyle w:val="NormalnyWeb"/>
        <w:rPr>
          <w:rFonts w:asciiTheme="minorHAnsi" w:hAnsiTheme="minorHAnsi" w:cstheme="minorHAnsi"/>
        </w:rPr>
      </w:pPr>
      <w:r w:rsidRPr="00A77B60">
        <w:rPr>
          <w:rFonts w:asciiTheme="minorHAnsi" w:hAnsiTheme="minorHAnsi" w:cstheme="minorHAnsi"/>
        </w:rPr>
        <w:t>Wilgotność mieszanki powinna umożliwiać prawidłowe związanie cementu. Stabilizację należy wykonać w sposób ciągły, bez przerw powodujących nierównomierne wiązanie.</w:t>
      </w:r>
    </w:p>
    <w:p w14:paraId="472F01F5" w14:textId="77777777" w:rsidR="00A97F18" w:rsidRPr="00A77B60" w:rsidRDefault="00E7040A" w:rsidP="00A97F18">
      <w:pPr>
        <w:pStyle w:val="NormalnyWeb"/>
        <w:rPr>
          <w:rFonts w:asciiTheme="minorHAnsi" w:hAnsiTheme="minorHAnsi" w:cstheme="minorHAnsi"/>
        </w:rPr>
      </w:pPr>
      <w:r w:rsidRPr="00A77B60">
        <w:rPr>
          <w:rFonts w:asciiTheme="minorHAnsi" w:hAnsiTheme="minorHAnsi" w:cstheme="minorHAnsi"/>
        </w:rPr>
        <w:t>Powierzchnia stabilizacji po zagęszczeniu powinna być równa, jednolita i przygotowana do ułożenia kolejnych warstw konstrukcyjnych.</w:t>
      </w:r>
    </w:p>
    <w:p w14:paraId="33724A90" w14:textId="77777777" w:rsidR="00A97F18" w:rsidRPr="00A77B60" w:rsidRDefault="00E7040A" w:rsidP="00A97F18">
      <w:pPr>
        <w:pStyle w:val="NormalnyWeb"/>
        <w:rPr>
          <w:rFonts w:asciiTheme="minorHAnsi" w:hAnsiTheme="minorHAnsi" w:cstheme="minorHAnsi"/>
        </w:rPr>
      </w:pPr>
      <w:r w:rsidRPr="00A77B60">
        <w:rPr>
          <w:rFonts w:asciiTheme="minorHAnsi" w:hAnsiTheme="minorHAnsi" w:cstheme="minorHAnsi"/>
        </w:rPr>
        <w:t>5.4. Podsypki i zasypki przy przepustach</w:t>
      </w:r>
      <w:r w:rsidR="00A97F18" w:rsidRPr="00A77B60">
        <w:rPr>
          <w:rFonts w:asciiTheme="minorHAnsi" w:hAnsiTheme="minorHAnsi" w:cstheme="minorHAnsi"/>
        </w:rPr>
        <w:br/>
      </w:r>
      <w:r w:rsidRPr="00A77B60">
        <w:rPr>
          <w:rFonts w:asciiTheme="minorHAnsi" w:hAnsiTheme="minorHAnsi" w:cstheme="minorHAnsi"/>
        </w:rPr>
        <w:t xml:space="preserve">Podsypkę z kruszywa 0/20 mm należy wykonać warstwą równomierną, o grubości zgodnej z dokumentacją. Zasypkę należy prowadzić warstwami, z jednoczesnym zagęszczaniem każdej warstwy, aby uniknąć </w:t>
      </w:r>
      <w:proofErr w:type="spellStart"/>
      <w:r w:rsidRPr="00A77B60">
        <w:rPr>
          <w:rFonts w:asciiTheme="minorHAnsi" w:hAnsiTheme="minorHAnsi" w:cstheme="minorHAnsi"/>
        </w:rPr>
        <w:t>osiadań</w:t>
      </w:r>
      <w:proofErr w:type="spellEnd"/>
      <w:r w:rsidRPr="00A77B60">
        <w:rPr>
          <w:rFonts w:asciiTheme="minorHAnsi" w:hAnsiTheme="minorHAnsi" w:cstheme="minorHAnsi"/>
        </w:rPr>
        <w:t xml:space="preserve"> i zapewnić stabilność konstrukcji przepustu.</w:t>
      </w:r>
    </w:p>
    <w:p w14:paraId="3312DB4E" w14:textId="2FF3B4F8" w:rsidR="00E7040A" w:rsidRPr="00A77B60" w:rsidRDefault="00E7040A" w:rsidP="00A97F18">
      <w:pPr>
        <w:pStyle w:val="NormalnyWeb"/>
        <w:rPr>
          <w:rFonts w:asciiTheme="minorHAnsi" w:hAnsiTheme="minorHAnsi" w:cstheme="minorHAnsi"/>
        </w:rPr>
      </w:pPr>
      <w:r w:rsidRPr="00A77B60">
        <w:rPr>
          <w:rFonts w:asciiTheme="minorHAnsi" w:hAnsiTheme="minorHAnsi" w:cstheme="minorHAnsi"/>
        </w:rPr>
        <w:t>5.5. Pobocza z kruszywa łamanego</w:t>
      </w:r>
      <w:r w:rsidR="00A97F18" w:rsidRPr="00A77B60">
        <w:rPr>
          <w:rFonts w:asciiTheme="minorHAnsi" w:hAnsiTheme="minorHAnsi" w:cstheme="minorHAnsi"/>
        </w:rPr>
        <w:br/>
      </w:r>
      <w:r w:rsidRPr="00A77B60">
        <w:rPr>
          <w:rFonts w:asciiTheme="minorHAnsi" w:hAnsiTheme="minorHAnsi" w:cstheme="minorHAnsi"/>
        </w:rPr>
        <w:t>Pobocza należy wykonać z kruszywa 0/31,5 mm, rozkładając je równomiernie i zagęszczając do uzyskania stabilnej powierzchni. Pobocza powinny posiadać spadek umożliwiający odpływ wód opadowych.</w:t>
      </w:r>
    </w:p>
    <w:p w14:paraId="7E9E0B8E" w14:textId="5FBAB6DF" w:rsidR="00E7040A" w:rsidRPr="00A77B60" w:rsidRDefault="00E7040A" w:rsidP="00A97F18">
      <w:pPr>
        <w:pStyle w:val="Nagwek2"/>
        <w:rPr>
          <w:rFonts w:asciiTheme="minorHAnsi" w:hAnsiTheme="minorHAnsi" w:cstheme="minorHAnsi"/>
          <w:color w:val="auto"/>
          <w:sz w:val="24"/>
          <w:szCs w:val="24"/>
        </w:rPr>
      </w:pPr>
      <w:r w:rsidRPr="00A77B60">
        <w:rPr>
          <w:rFonts w:asciiTheme="minorHAnsi" w:hAnsiTheme="minorHAnsi" w:cstheme="minorHAnsi"/>
          <w:color w:val="auto"/>
          <w:sz w:val="24"/>
          <w:szCs w:val="24"/>
        </w:rPr>
        <w:lastRenderedPageBreak/>
        <w:t>5.6. Roboty wykończeniowe</w:t>
      </w:r>
      <w:r w:rsidR="00A97F18" w:rsidRPr="00A77B60">
        <w:rPr>
          <w:rFonts w:asciiTheme="minorHAnsi" w:hAnsiTheme="minorHAnsi" w:cstheme="minorHAnsi"/>
          <w:color w:val="auto"/>
          <w:sz w:val="24"/>
          <w:szCs w:val="24"/>
        </w:rPr>
        <w:br/>
      </w:r>
      <w:r w:rsidRPr="00A77B60">
        <w:rPr>
          <w:rFonts w:asciiTheme="minorHAnsi" w:hAnsiTheme="minorHAnsi" w:cstheme="minorHAnsi"/>
          <w:color w:val="auto"/>
          <w:sz w:val="24"/>
          <w:szCs w:val="24"/>
        </w:rPr>
        <w:t>Po zakończeniu robót należy:</w:t>
      </w:r>
    </w:p>
    <w:p w14:paraId="102E46CB" w14:textId="77777777" w:rsidR="00E7040A" w:rsidRPr="00A77B60" w:rsidRDefault="00E7040A" w:rsidP="00904F20">
      <w:pPr>
        <w:pStyle w:val="NormalnyWeb"/>
        <w:numPr>
          <w:ilvl w:val="0"/>
          <w:numId w:val="45"/>
        </w:numPr>
        <w:rPr>
          <w:rFonts w:asciiTheme="minorHAnsi" w:hAnsiTheme="minorHAnsi" w:cstheme="minorHAnsi"/>
        </w:rPr>
      </w:pPr>
      <w:r w:rsidRPr="00A77B60">
        <w:rPr>
          <w:rFonts w:asciiTheme="minorHAnsi" w:hAnsiTheme="minorHAnsi" w:cstheme="minorHAnsi"/>
        </w:rPr>
        <w:t>uporządkować teren budowy,</w:t>
      </w:r>
    </w:p>
    <w:p w14:paraId="5A5E8521" w14:textId="77777777" w:rsidR="00E7040A" w:rsidRPr="00A77B60" w:rsidRDefault="00E7040A" w:rsidP="00904F20">
      <w:pPr>
        <w:pStyle w:val="NormalnyWeb"/>
        <w:numPr>
          <w:ilvl w:val="0"/>
          <w:numId w:val="45"/>
        </w:numPr>
        <w:rPr>
          <w:rFonts w:asciiTheme="minorHAnsi" w:hAnsiTheme="minorHAnsi" w:cstheme="minorHAnsi"/>
        </w:rPr>
      </w:pPr>
      <w:r w:rsidRPr="00A77B60">
        <w:rPr>
          <w:rFonts w:asciiTheme="minorHAnsi" w:hAnsiTheme="minorHAnsi" w:cstheme="minorHAnsi"/>
        </w:rPr>
        <w:t>odtworzyć elementy czasowo zdemontowane,</w:t>
      </w:r>
    </w:p>
    <w:p w14:paraId="77262358" w14:textId="77777777" w:rsidR="00E7040A" w:rsidRPr="00A77B60" w:rsidRDefault="00E7040A" w:rsidP="00904F20">
      <w:pPr>
        <w:pStyle w:val="NormalnyWeb"/>
        <w:numPr>
          <w:ilvl w:val="0"/>
          <w:numId w:val="45"/>
        </w:numPr>
        <w:rPr>
          <w:rFonts w:asciiTheme="minorHAnsi" w:hAnsiTheme="minorHAnsi" w:cstheme="minorHAnsi"/>
        </w:rPr>
      </w:pPr>
      <w:r w:rsidRPr="00A77B60">
        <w:rPr>
          <w:rFonts w:asciiTheme="minorHAnsi" w:hAnsiTheme="minorHAnsi" w:cstheme="minorHAnsi"/>
        </w:rPr>
        <w:t>usunąć zanieczyszczenia z dróg publicznych,</w:t>
      </w:r>
    </w:p>
    <w:p w14:paraId="0D26D771" w14:textId="77777777" w:rsidR="00E7040A" w:rsidRPr="00A77B60" w:rsidRDefault="00E7040A" w:rsidP="00904F20">
      <w:pPr>
        <w:pStyle w:val="NormalnyWeb"/>
        <w:numPr>
          <w:ilvl w:val="0"/>
          <w:numId w:val="45"/>
        </w:numPr>
        <w:rPr>
          <w:rFonts w:asciiTheme="minorHAnsi" w:hAnsiTheme="minorHAnsi" w:cstheme="minorHAnsi"/>
        </w:rPr>
      </w:pPr>
      <w:r w:rsidRPr="00A77B60">
        <w:rPr>
          <w:rFonts w:asciiTheme="minorHAnsi" w:hAnsiTheme="minorHAnsi" w:cstheme="minorHAnsi"/>
        </w:rPr>
        <w:t>wykonać ewentualne korekty powierzchni warstw konstrukcyjnych.</w:t>
      </w:r>
    </w:p>
    <w:p w14:paraId="36BCF33B" w14:textId="1775DA9A" w:rsidR="00A97F18" w:rsidRPr="00A77B60" w:rsidRDefault="00A97F18" w:rsidP="00A97F18">
      <w:pPr>
        <w:pStyle w:val="Nagwek1"/>
        <w:rPr>
          <w:rFonts w:asciiTheme="minorHAnsi" w:hAnsiTheme="minorHAnsi" w:cstheme="minorHAnsi"/>
          <w:color w:val="auto"/>
          <w:sz w:val="24"/>
          <w:szCs w:val="24"/>
        </w:rPr>
      </w:pPr>
      <w:r w:rsidRPr="00A77B60">
        <w:rPr>
          <w:rFonts w:asciiTheme="minorHAnsi" w:hAnsiTheme="minorHAnsi" w:cstheme="minorHAnsi"/>
          <w:color w:val="auto"/>
          <w:sz w:val="24"/>
          <w:szCs w:val="24"/>
        </w:rPr>
        <w:t>6. KONTROLA JAKOŚCI ROBÓT</w:t>
      </w:r>
      <w:r w:rsidRPr="00A77B60">
        <w:rPr>
          <w:rFonts w:asciiTheme="minorHAnsi" w:hAnsiTheme="minorHAnsi" w:cstheme="minorHAnsi"/>
          <w:color w:val="auto"/>
          <w:sz w:val="24"/>
          <w:szCs w:val="24"/>
        </w:rPr>
        <w:br/>
        <w:t>Kontrola jakości obejmuje ocenę zgodności wykonanych warstw konstrukcyjnych z dokumentacją projektową, niniejszą Specyfikacją Techniczną oraz wymaganiami norm. Wykonawca odpowiada za prowadzenie badań i pomiarów na każdym etapie robót oraz za dokumentowanie ich wyników.</w:t>
      </w:r>
    </w:p>
    <w:p w14:paraId="6D6B705B" w14:textId="5DF1C9EF" w:rsidR="00A97F18" w:rsidRPr="00A77B60" w:rsidRDefault="00A97F18" w:rsidP="00A97F18">
      <w:pPr>
        <w:pStyle w:val="Nagwek2"/>
        <w:rPr>
          <w:rFonts w:asciiTheme="minorHAnsi" w:hAnsiTheme="minorHAnsi" w:cstheme="minorHAnsi"/>
          <w:color w:val="auto"/>
          <w:sz w:val="24"/>
          <w:szCs w:val="24"/>
        </w:rPr>
      </w:pPr>
      <w:r w:rsidRPr="00A77B60">
        <w:rPr>
          <w:rFonts w:asciiTheme="minorHAnsi" w:hAnsiTheme="minorHAnsi" w:cstheme="minorHAnsi"/>
          <w:color w:val="auto"/>
          <w:sz w:val="24"/>
          <w:szCs w:val="24"/>
        </w:rPr>
        <w:t>6.1. Badania materiałów</w:t>
      </w:r>
      <w:r w:rsidRPr="00A77B60">
        <w:rPr>
          <w:rFonts w:asciiTheme="minorHAnsi" w:hAnsiTheme="minorHAnsi" w:cstheme="minorHAnsi"/>
          <w:color w:val="auto"/>
          <w:sz w:val="24"/>
          <w:szCs w:val="24"/>
        </w:rPr>
        <w:br/>
        <w:t>Przed rozpoczęciem robót Wykonawca przedstawia wyniki badań kruszyw oraz cementu, potwierdzające ich zgodność z wymaganiami. Materiały niespełniające wymagań nie mogą być wbudowane.</w:t>
      </w:r>
    </w:p>
    <w:p w14:paraId="4DC236B6" w14:textId="77777777" w:rsidR="00A97F18" w:rsidRPr="00A77B60" w:rsidRDefault="00A97F18" w:rsidP="00A97F18">
      <w:pPr>
        <w:pStyle w:val="Nagwek2"/>
        <w:rPr>
          <w:rFonts w:asciiTheme="minorHAnsi" w:hAnsiTheme="minorHAnsi" w:cstheme="minorHAnsi"/>
          <w:color w:val="auto"/>
          <w:sz w:val="24"/>
          <w:szCs w:val="24"/>
        </w:rPr>
      </w:pPr>
      <w:r w:rsidRPr="00A77B60">
        <w:rPr>
          <w:rFonts w:asciiTheme="minorHAnsi" w:hAnsiTheme="minorHAnsi" w:cstheme="minorHAnsi"/>
          <w:color w:val="auto"/>
          <w:sz w:val="24"/>
          <w:szCs w:val="24"/>
        </w:rPr>
        <w:t>6.2. Kontrola wykonania podbudów z kruszywa</w:t>
      </w:r>
    </w:p>
    <w:p w14:paraId="2EB9D470" w14:textId="77777777" w:rsidR="00A97F18" w:rsidRPr="00A77B60" w:rsidRDefault="00A97F18" w:rsidP="00A97F18">
      <w:pPr>
        <w:pStyle w:val="NormalnyWeb"/>
        <w:rPr>
          <w:rFonts w:asciiTheme="minorHAnsi" w:hAnsiTheme="minorHAnsi" w:cstheme="minorHAnsi"/>
        </w:rPr>
      </w:pPr>
      <w:r w:rsidRPr="00A77B60">
        <w:rPr>
          <w:rFonts w:asciiTheme="minorHAnsi" w:hAnsiTheme="minorHAnsi" w:cstheme="minorHAnsi"/>
        </w:rPr>
        <w:t>Każdą warstwę podbudowy należy kontrolować pod względem:</w:t>
      </w:r>
    </w:p>
    <w:p w14:paraId="2A178AE1" w14:textId="77777777" w:rsidR="00A97F18" w:rsidRPr="00A77B60" w:rsidRDefault="00A97F18" w:rsidP="00904F20">
      <w:pPr>
        <w:pStyle w:val="NormalnyWeb"/>
        <w:numPr>
          <w:ilvl w:val="0"/>
          <w:numId w:val="46"/>
        </w:numPr>
        <w:rPr>
          <w:rFonts w:asciiTheme="minorHAnsi" w:hAnsiTheme="minorHAnsi" w:cstheme="minorHAnsi"/>
        </w:rPr>
      </w:pPr>
      <w:r w:rsidRPr="00A77B60">
        <w:rPr>
          <w:rFonts w:asciiTheme="minorHAnsi" w:hAnsiTheme="minorHAnsi" w:cstheme="minorHAnsi"/>
        </w:rPr>
        <w:t>zagęszczenia,</w:t>
      </w:r>
    </w:p>
    <w:p w14:paraId="6437AA6F" w14:textId="77777777" w:rsidR="00A97F18" w:rsidRPr="00A77B60" w:rsidRDefault="00A97F18" w:rsidP="00904F20">
      <w:pPr>
        <w:pStyle w:val="NormalnyWeb"/>
        <w:numPr>
          <w:ilvl w:val="0"/>
          <w:numId w:val="46"/>
        </w:numPr>
        <w:rPr>
          <w:rFonts w:asciiTheme="minorHAnsi" w:hAnsiTheme="minorHAnsi" w:cstheme="minorHAnsi"/>
        </w:rPr>
      </w:pPr>
      <w:r w:rsidRPr="00A77B60">
        <w:rPr>
          <w:rFonts w:asciiTheme="minorHAnsi" w:hAnsiTheme="minorHAnsi" w:cstheme="minorHAnsi"/>
        </w:rPr>
        <w:t>równości i stabilności powierzchni,</w:t>
      </w:r>
    </w:p>
    <w:p w14:paraId="46925637" w14:textId="77777777" w:rsidR="00A97F18" w:rsidRPr="00A77B60" w:rsidRDefault="00A97F18" w:rsidP="00904F20">
      <w:pPr>
        <w:pStyle w:val="NormalnyWeb"/>
        <w:numPr>
          <w:ilvl w:val="0"/>
          <w:numId w:val="46"/>
        </w:numPr>
        <w:rPr>
          <w:rFonts w:asciiTheme="minorHAnsi" w:hAnsiTheme="minorHAnsi" w:cstheme="minorHAnsi"/>
        </w:rPr>
      </w:pPr>
      <w:r w:rsidRPr="00A77B60">
        <w:rPr>
          <w:rFonts w:asciiTheme="minorHAnsi" w:hAnsiTheme="minorHAnsi" w:cstheme="minorHAnsi"/>
        </w:rPr>
        <w:t>zgodności rzędnych i spadków z dokumentacją,</w:t>
      </w:r>
    </w:p>
    <w:p w14:paraId="7702596A" w14:textId="77777777" w:rsidR="00A97F18" w:rsidRPr="00A77B60" w:rsidRDefault="00A97F18" w:rsidP="00904F20">
      <w:pPr>
        <w:pStyle w:val="NormalnyWeb"/>
        <w:numPr>
          <w:ilvl w:val="0"/>
          <w:numId w:val="46"/>
        </w:numPr>
        <w:rPr>
          <w:rFonts w:asciiTheme="minorHAnsi" w:hAnsiTheme="minorHAnsi" w:cstheme="minorHAnsi"/>
        </w:rPr>
      </w:pPr>
      <w:r w:rsidRPr="00A77B60">
        <w:rPr>
          <w:rFonts w:asciiTheme="minorHAnsi" w:hAnsiTheme="minorHAnsi" w:cstheme="minorHAnsi"/>
        </w:rPr>
        <w:t>grubości warstwy po zagęszczeniu.</w:t>
      </w:r>
    </w:p>
    <w:p w14:paraId="302D24C1" w14:textId="77777777" w:rsidR="00A97F18" w:rsidRPr="00A77B60" w:rsidRDefault="00A97F18" w:rsidP="00A97F18">
      <w:pPr>
        <w:pStyle w:val="NormalnyWeb"/>
        <w:rPr>
          <w:rFonts w:asciiTheme="minorHAnsi" w:hAnsiTheme="minorHAnsi" w:cstheme="minorHAnsi"/>
        </w:rPr>
      </w:pPr>
      <w:r w:rsidRPr="00A77B60">
        <w:rPr>
          <w:rFonts w:asciiTheme="minorHAnsi" w:hAnsiTheme="minorHAnsi" w:cstheme="minorHAnsi"/>
        </w:rPr>
        <w:t>Zagęszczenie uznaje się za prawidłowe, jeżeli:</w:t>
      </w:r>
    </w:p>
    <w:p w14:paraId="4EE7D3A8" w14:textId="77777777" w:rsidR="00A97F18" w:rsidRPr="00A77B60" w:rsidRDefault="00A97F18" w:rsidP="00904F20">
      <w:pPr>
        <w:pStyle w:val="NormalnyWeb"/>
        <w:numPr>
          <w:ilvl w:val="0"/>
          <w:numId w:val="47"/>
        </w:numPr>
        <w:rPr>
          <w:rFonts w:asciiTheme="minorHAnsi" w:hAnsiTheme="minorHAnsi" w:cstheme="minorHAnsi"/>
        </w:rPr>
      </w:pPr>
      <w:r w:rsidRPr="00A77B60">
        <w:rPr>
          <w:rFonts w:asciiTheme="minorHAnsi" w:hAnsiTheme="minorHAnsi" w:cstheme="minorHAnsi"/>
        </w:rPr>
        <w:t>wskaźnik zagęszczenia spełnia wymagania projektowe,</w:t>
      </w:r>
    </w:p>
    <w:p w14:paraId="2EAFC22D" w14:textId="77777777" w:rsidR="00A97F18" w:rsidRPr="00A77B60" w:rsidRDefault="00A97F18" w:rsidP="00904F20">
      <w:pPr>
        <w:pStyle w:val="NormalnyWeb"/>
        <w:numPr>
          <w:ilvl w:val="0"/>
          <w:numId w:val="47"/>
        </w:numPr>
        <w:rPr>
          <w:rFonts w:asciiTheme="minorHAnsi" w:hAnsiTheme="minorHAnsi" w:cstheme="minorHAnsi"/>
        </w:rPr>
      </w:pPr>
      <w:r w:rsidRPr="00A77B60">
        <w:rPr>
          <w:rFonts w:asciiTheme="minorHAnsi" w:hAnsiTheme="minorHAnsi" w:cstheme="minorHAnsi"/>
        </w:rPr>
        <w:t>stosunek modułów odkształcenia E2/E1 nie przekracza 2,2.</w:t>
      </w:r>
    </w:p>
    <w:p w14:paraId="27B912A3" w14:textId="77777777" w:rsidR="00A97F18" w:rsidRPr="00A77B60" w:rsidRDefault="00A97F18" w:rsidP="00A97F18">
      <w:pPr>
        <w:pStyle w:val="NormalnyWeb"/>
        <w:rPr>
          <w:rFonts w:asciiTheme="minorHAnsi" w:hAnsiTheme="minorHAnsi" w:cstheme="minorHAnsi"/>
        </w:rPr>
      </w:pPr>
      <w:r w:rsidRPr="00A77B60">
        <w:rPr>
          <w:rFonts w:asciiTheme="minorHAnsi" w:hAnsiTheme="minorHAnsi" w:cstheme="minorHAnsi"/>
        </w:rPr>
        <w:t>Tolerancje wykonania:</w:t>
      </w:r>
    </w:p>
    <w:p w14:paraId="020CCC56" w14:textId="77777777" w:rsidR="00A97F18" w:rsidRPr="00A77B60" w:rsidRDefault="00A97F18" w:rsidP="00904F20">
      <w:pPr>
        <w:pStyle w:val="NormalnyWeb"/>
        <w:numPr>
          <w:ilvl w:val="0"/>
          <w:numId w:val="48"/>
        </w:numPr>
        <w:rPr>
          <w:rFonts w:asciiTheme="minorHAnsi" w:hAnsiTheme="minorHAnsi" w:cstheme="minorHAnsi"/>
        </w:rPr>
      </w:pPr>
      <w:r w:rsidRPr="00A77B60">
        <w:rPr>
          <w:rFonts w:asciiTheme="minorHAnsi" w:hAnsiTheme="minorHAnsi" w:cstheme="minorHAnsi"/>
        </w:rPr>
        <w:t>szerokość warstwy: ±5 cm,</w:t>
      </w:r>
    </w:p>
    <w:p w14:paraId="4007BFE8" w14:textId="77777777" w:rsidR="00A97F18" w:rsidRPr="00A77B60" w:rsidRDefault="00A97F18" w:rsidP="00904F20">
      <w:pPr>
        <w:pStyle w:val="NormalnyWeb"/>
        <w:numPr>
          <w:ilvl w:val="0"/>
          <w:numId w:val="48"/>
        </w:numPr>
        <w:rPr>
          <w:rFonts w:asciiTheme="minorHAnsi" w:hAnsiTheme="minorHAnsi" w:cstheme="minorHAnsi"/>
        </w:rPr>
      </w:pPr>
      <w:r w:rsidRPr="00A77B60">
        <w:rPr>
          <w:rFonts w:asciiTheme="minorHAnsi" w:hAnsiTheme="minorHAnsi" w:cstheme="minorHAnsi"/>
        </w:rPr>
        <w:t>spadki poprzeczne: ±0,5%,</w:t>
      </w:r>
    </w:p>
    <w:p w14:paraId="0459F7C3" w14:textId="77777777" w:rsidR="00A97F18" w:rsidRPr="00A77B60" w:rsidRDefault="00A97F18" w:rsidP="00904F20">
      <w:pPr>
        <w:pStyle w:val="NormalnyWeb"/>
        <w:numPr>
          <w:ilvl w:val="0"/>
          <w:numId w:val="48"/>
        </w:numPr>
        <w:rPr>
          <w:rFonts w:asciiTheme="minorHAnsi" w:hAnsiTheme="minorHAnsi" w:cstheme="minorHAnsi"/>
        </w:rPr>
      </w:pPr>
      <w:r w:rsidRPr="00A77B60">
        <w:rPr>
          <w:rFonts w:asciiTheme="minorHAnsi" w:hAnsiTheme="minorHAnsi" w:cstheme="minorHAnsi"/>
        </w:rPr>
        <w:t>rzędne wysokościowe: +1 cm / –2 cm,</w:t>
      </w:r>
    </w:p>
    <w:p w14:paraId="0A829B1B" w14:textId="77777777" w:rsidR="00A97F18" w:rsidRPr="00A77B60" w:rsidRDefault="00A97F18" w:rsidP="00904F20">
      <w:pPr>
        <w:pStyle w:val="NormalnyWeb"/>
        <w:numPr>
          <w:ilvl w:val="0"/>
          <w:numId w:val="48"/>
        </w:numPr>
        <w:rPr>
          <w:rFonts w:asciiTheme="minorHAnsi" w:hAnsiTheme="minorHAnsi" w:cstheme="minorHAnsi"/>
        </w:rPr>
      </w:pPr>
      <w:r w:rsidRPr="00A77B60">
        <w:rPr>
          <w:rFonts w:asciiTheme="minorHAnsi" w:hAnsiTheme="minorHAnsi" w:cstheme="minorHAnsi"/>
        </w:rPr>
        <w:t>grubość warstwy: +10% / –5%.</w:t>
      </w:r>
    </w:p>
    <w:p w14:paraId="3F8A4C4B" w14:textId="72F7FFA6" w:rsidR="00A97F18" w:rsidRPr="00A77B60" w:rsidRDefault="00A97F18" w:rsidP="00A97F18">
      <w:pPr>
        <w:pStyle w:val="Nagwek2"/>
        <w:rPr>
          <w:rFonts w:asciiTheme="minorHAnsi" w:hAnsiTheme="minorHAnsi" w:cstheme="minorHAnsi"/>
          <w:color w:val="auto"/>
          <w:sz w:val="24"/>
          <w:szCs w:val="24"/>
        </w:rPr>
      </w:pPr>
      <w:r w:rsidRPr="00A77B60">
        <w:rPr>
          <w:rFonts w:asciiTheme="minorHAnsi" w:hAnsiTheme="minorHAnsi" w:cstheme="minorHAnsi"/>
          <w:color w:val="auto"/>
          <w:sz w:val="24"/>
          <w:szCs w:val="24"/>
        </w:rPr>
        <w:t>6.3. Kontrola stabilizacji cementowej</w:t>
      </w:r>
      <w:r w:rsidRPr="00A77B60">
        <w:rPr>
          <w:rFonts w:asciiTheme="minorHAnsi" w:hAnsiTheme="minorHAnsi" w:cstheme="minorHAnsi"/>
          <w:color w:val="auto"/>
          <w:sz w:val="24"/>
          <w:szCs w:val="24"/>
        </w:rPr>
        <w:br/>
        <w:t>Stabilizacja podłoża podlega kontroli w zakresie:</w:t>
      </w:r>
    </w:p>
    <w:p w14:paraId="379DB722" w14:textId="77777777" w:rsidR="00A97F18" w:rsidRPr="00A77B60" w:rsidRDefault="00A97F18" w:rsidP="00904F20">
      <w:pPr>
        <w:pStyle w:val="NormalnyWeb"/>
        <w:numPr>
          <w:ilvl w:val="0"/>
          <w:numId w:val="49"/>
        </w:numPr>
        <w:rPr>
          <w:rFonts w:asciiTheme="minorHAnsi" w:hAnsiTheme="minorHAnsi" w:cstheme="minorHAnsi"/>
        </w:rPr>
      </w:pPr>
      <w:r w:rsidRPr="00A77B60">
        <w:rPr>
          <w:rFonts w:asciiTheme="minorHAnsi" w:hAnsiTheme="minorHAnsi" w:cstheme="minorHAnsi"/>
        </w:rPr>
        <w:t>równomierności rozsypania cementu,</w:t>
      </w:r>
    </w:p>
    <w:p w14:paraId="38875DAE" w14:textId="77777777" w:rsidR="00A97F18" w:rsidRPr="00A77B60" w:rsidRDefault="00A97F18" w:rsidP="00904F20">
      <w:pPr>
        <w:pStyle w:val="NormalnyWeb"/>
        <w:numPr>
          <w:ilvl w:val="0"/>
          <w:numId w:val="49"/>
        </w:numPr>
        <w:rPr>
          <w:rFonts w:asciiTheme="minorHAnsi" w:hAnsiTheme="minorHAnsi" w:cstheme="minorHAnsi"/>
        </w:rPr>
      </w:pPr>
      <w:r w:rsidRPr="00A77B60">
        <w:rPr>
          <w:rFonts w:asciiTheme="minorHAnsi" w:hAnsiTheme="minorHAnsi" w:cstheme="minorHAnsi"/>
        </w:rPr>
        <w:t>jakości wymieszania gruntu z cementem,</w:t>
      </w:r>
    </w:p>
    <w:p w14:paraId="3C21BD3E" w14:textId="77777777" w:rsidR="00A97F18" w:rsidRPr="00A77B60" w:rsidRDefault="00A97F18" w:rsidP="00904F20">
      <w:pPr>
        <w:pStyle w:val="NormalnyWeb"/>
        <w:numPr>
          <w:ilvl w:val="0"/>
          <w:numId w:val="49"/>
        </w:numPr>
        <w:rPr>
          <w:rFonts w:asciiTheme="minorHAnsi" w:hAnsiTheme="minorHAnsi" w:cstheme="minorHAnsi"/>
        </w:rPr>
      </w:pPr>
      <w:r w:rsidRPr="00A77B60">
        <w:rPr>
          <w:rFonts w:asciiTheme="minorHAnsi" w:hAnsiTheme="minorHAnsi" w:cstheme="minorHAnsi"/>
        </w:rPr>
        <w:t>wilgotności mieszanki,</w:t>
      </w:r>
    </w:p>
    <w:p w14:paraId="7565D5FA" w14:textId="77777777" w:rsidR="00A97F18" w:rsidRPr="00A77B60" w:rsidRDefault="00A97F18" w:rsidP="00904F20">
      <w:pPr>
        <w:pStyle w:val="NormalnyWeb"/>
        <w:numPr>
          <w:ilvl w:val="0"/>
          <w:numId w:val="49"/>
        </w:numPr>
        <w:rPr>
          <w:rFonts w:asciiTheme="minorHAnsi" w:hAnsiTheme="minorHAnsi" w:cstheme="minorHAnsi"/>
        </w:rPr>
      </w:pPr>
      <w:r w:rsidRPr="00A77B60">
        <w:rPr>
          <w:rFonts w:asciiTheme="minorHAnsi" w:hAnsiTheme="minorHAnsi" w:cstheme="minorHAnsi"/>
        </w:rPr>
        <w:t>zagęszczenia warstwy,</w:t>
      </w:r>
    </w:p>
    <w:p w14:paraId="5ECECB95" w14:textId="77777777" w:rsidR="00A97F18" w:rsidRPr="00A77B60" w:rsidRDefault="00A97F18" w:rsidP="00904F20">
      <w:pPr>
        <w:pStyle w:val="NormalnyWeb"/>
        <w:numPr>
          <w:ilvl w:val="0"/>
          <w:numId w:val="49"/>
        </w:numPr>
        <w:rPr>
          <w:rFonts w:asciiTheme="minorHAnsi" w:hAnsiTheme="minorHAnsi" w:cstheme="minorHAnsi"/>
        </w:rPr>
      </w:pPr>
      <w:r w:rsidRPr="00A77B60">
        <w:rPr>
          <w:rFonts w:asciiTheme="minorHAnsi" w:hAnsiTheme="minorHAnsi" w:cstheme="minorHAnsi"/>
        </w:rPr>
        <w:t>równości i zgodności rzędnych.</w:t>
      </w:r>
    </w:p>
    <w:p w14:paraId="3E650565" w14:textId="77777777" w:rsidR="00A97F18" w:rsidRPr="00A77B60" w:rsidRDefault="00A97F18" w:rsidP="00A97F18">
      <w:pPr>
        <w:pStyle w:val="NormalnyWeb"/>
        <w:rPr>
          <w:rFonts w:asciiTheme="minorHAnsi" w:hAnsiTheme="minorHAnsi" w:cstheme="minorHAnsi"/>
        </w:rPr>
      </w:pPr>
      <w:r w:rsidRPr="00A77B60">
        <w:rPr>
          <w:rFonts w:asciiTheme="minorHAnsi" w:hAnsiTheme="minorHAnsi" w:cstheme="minorHAnsi"/>
        </w:rPr>
        <w:lastRenderedPageBreak/>
        <w:t>Warstwa stabilizacji powinna być jednorodna, bez spękań i rozwarstwień.</w:t>
      </w:r>
    </w:p>
    <w:p w14:paraId="68B88BF2" w14:textId="42EA9521" w:rsidR="00A97F18" w:rsidRPr="00A77B60" w:rsidRDefault="00A97F18" w:rsidP="00A97F18">
      <w:pPr>
        <w:pStyle w:val="Nagwek2"/>
        <w:rPr>
          <w:rFonts w:asciiTheme="minorHAnsi" w:hAnsiTheme="minorHAnsi" w:cstheme="minorHAnsi"/>
          <w:color w:val="auto"/>
          <w:sz w:val="24"/>
          <w:szCs w:val="24"/>
        </w:rPr>
      </w:pPr>
      <w:r w:rsidRPr="00A77B60">
        <w:rPr>
          <w:rFonts w:asciiTheme="minorHAnsi" w:hAnsiTheme="minorHAnsi" w:cstheme="minorHAnsi"/>
          <w:color w:val="auto"/>
          <w:sz w:val="24"/>
          <w:szCs w:val="24"/>
        </w:rPr>
        <w:t>6.4. Kontrola poboczy i podsypek</w:t>
      </w:r>
      <w:r w:rsidRPr="00A77B60">
        <w:rPr>
          <w:rFonts w:asciiTheme="minorHAnsi" w:hAnsiTheme="minorHAnsi" w:cstheme="minorHAnsi"/>
          <w:color w:val="auto"/>
          <w:sz w:val="24"/>
          <w:szCs w:val="24"/>
        </w:rPr>
        <w:br/>
        <w:t>Kontroli podlega na:</w:t>
      </w:r>
    </w:p>
    <w:p w14:paraId="0ADDBE8D" w14:textId="77777777" w:rsidR="00A97F18" w:rsidRPr="00A77B60" w:rsidRDefault="00A97F18" w:rsidP="00904F20">
      <w:pPr>
        <w:pStyle w:val="NormalnyWeb"/>
        <w:numPr>
          <w:ilvl w:val="0"/>
          <w:numId w:val="50"/>
        </w:numPr>
        <w:rPr>
          <w:rFonts w:asciiTheme="minorHAnsi" w:hAnsiTheme="minorHAnsi" w:cstheme="minorHAnsi"/>
        </w:rPr>
      </w:pPr>
      <w:r w:rsidRPr="00A77B60">
        <w:rPr>
          <w:rFonts w:asciiTheme="minorHAnsi" w:hAnsiTheme="minorHAnsi" w:cstheme="minorHAnsi"/>
        </w:rPr>
        <w:t>grubość i równość warstwy,</w:t>
      </w:r>
    </w:p>
    <w:p w14:paraId="77E3CF75" w14:textId="77777777" w:rsidR="00A97F18" w:rsidRPr="00A77B60" w:rsidRDefault="00A97F18" w:rsidP="00904F20">
      <w:pPr>
        <w:pStyle w:val="NormalnyWeb"/>
        <w:numPr>
          <w:ilvl w:val="0"/>
          <w:numId w:val="50"/>
        </w:numPr>
        <w:rPr>
          <w:rFonts w:asciiTheme="minorHAnsi" w:hAnsiTheme="minorHAnsi" w:cstheme="minorHAnsi"/>
        </w:rPr>
      </w:pPr>
      <w:r w:rsidRPr="00A77B60">
        <w:rPr>
          <w:rFonts w:asciiTheme="minorHAnsi" w:hAnsiTheme="minorHAnsi" w:cstheme="minorHAnsi"/>
        </w:rPr>
        <w:t>zagęszczenie,</w:t>
      </w:r>
    </w:p>
    <w:p w14:paraId="799AAA18" w14:textId="77777777" w:rsidR="00A97F18" w:rsidRPr="00A77B60" w:rsidRDefault="00A97F18" w:rsidP="00904F20">
      <w:pPr>
        <w:pStyle w:val="NormalnyWeb"/>
        <w:numPr>
          <w:ilvl w:val="0"/>
          <w:numId w:val="50"/>
        </w:numPr>
        <w:rPr>
          <w:rFonts w:asciiTheme="minorHAnsi" w:hAnsiTheme="minorHAnsi" w:cstheme="minorHAnsi"/>
        </w:rPr>
      </w:pPr>
      <w:r w:rsidRPr="00A77B60">
        <w:rPr>
          <w:rFonts w:asciiTheme="minorHAnsi" w:hAnsiTheme="minorHAnsi" w:cstheme="minorHAnsi"/>
        </w:rPr>
        <w:t>zgodność z projektowanymi spadkami.</w:t>
      </w:r>
    </w:p>
    <w:p w14:paraId="674E5AC1" w14:textId="3A900B03" w:rsidR="00A97F18" w:rsidRPr="00A77B60" w:rsidRDefault="00A97F18" w:rsidP="00A97F18">
      <w:pPr>
        <w:pStyle w:val="Nagwek2"/>
        <w:rPr>
          <w:rFonts w:asciiTheme="minorHAnsi" w:hAnsiTheme="minorHAnsi" w:cstheme="minorHAnsi"/>
          <w:color w:val="auto"/>
          <w:sz w:val="24"/>
          <w:szCs w:val="24"/>
        </w:rPr>
      </w:pPr>
      <w:r w:rsidRPr="00A77B60">
        <w:rPr>
          <w:rFonts w:asciiTheme="minorHAnsi" w:hAnsiTheme="minorHAnsi" w:cstheme="minorHAnsi"/>
          <w:color w:val="auto"/>
          <w:sz w:val="24"/>
          <w:szCs w:val="24"/>
        </w:rPr>
        <w:t>6.5. Dokumentacja badań</w:t>
      </w:r>
      <w:r w:rsidRPr="00A77B60">
        <w:rPr>
          <w:rFonts w:asciiTheme="minorHAnsi" w:hAnsiTheme="minorHAnsi" w:cstheme="minorHAnsi"/>
          <w:color w:val="auto"/>
          <w:sz w:val="24"/>
          <w:szCs w:val="24"/>
        </w:rPr>
        <w:br/>
        <w:t>Wyniki badań i pomiarów Wykonawca przedstawia Zamawiającemu w formie protokołów, szkiców i dokumentacji fotograficznej. Roboty niespełniające wymagań podlegają poprawie na koszt Wykonawcy.</w:t>
      </w:r>
    </w:p>
    <w:p w14:paraId="4AEE16A5" w14:textId="78A7E1B0" w:rsidR="00A97F18" w:rsidRPr="00A77B60" w:rsidRDefault="00A97F18" w:rsidP="00A97F18">
      <w:pPr>
        <w:pStyle w:val="Nagwek1"/>
        <w:rPr>
          <w:rFonts w:asciiTheme="minorHAnsi" w:hAnsiTheme="minorHAnsi" w:cstheme="minorHAnsi"/>
          <w:color w:val="auto"/>
          <w:sz w:val="24"/>
          <w:szCs w:val="24"/>
        </w:rPr>
      </w:pPr>
      <w:r w:rsidRPr="00A77B60">
        <w:rPr>
          <w:rFonts w:asciiTheme="minorHAnsi" w:hAnsiTheme="minorHAnsi" w:cstheme="minorHAnsi"/>
          <w:color w:val="auto"/>
          <w:sz w:val="24"/>
          <w:szCs w:val="24"/>
        </w:rPr>
        <w:t>7. OBMIAR ROBÓT</w:t>
      </w:r>
      <w:r w:rsidRPr="00A77B60">
        <w:rPr>
          <w:rFonts w:asciiTheme="minorHAnsi" w:hAnsiTheme="minorHAnsi" w:cstheme="minorHAnsi"/>
          <w:color w:val="auto"/>
          <w:sz w:val="24"/>
          <w:szCs w:val="24"/>
        </w:rPr>
        <w:br/>
        <w:t>Obmiar robót określa rzeczywisty zakres wykonanych prac i stanowi podstawę do rozliczeń. Wykonawca prowadzi obmiar na bieżąco, a jego wyniki wpisuje do Książki Obmiarów.</w:t>
      </w:r>
    </w:p>
    <w:p w14:paraId="100FDFFF" w14:textId="69F33B53" w:rsidR="00A97F18" w:rsidRPr="00A77B60" w:rsidRDefault="00A97F18" w:rsidP="00A97F18">
      <w:pPr>
        <w:pStyle w:val="Nagwek2"/>
        <w:rPr>
          <w:rFonts w:asciiTheme="minorHAnsi" w:hAnsiTheme="minorHAnsi" w:cstheme="minorHAnsi"/>
          <w:color w:val="auto"/>
          <w:sz w:val="24"/>
          <w:szCs w:val="24"/>
        </w:rPr>
      </w:pPr>
      <w:r w:rsidRPr="00A77B60">
        <w:rPr>
          <w:rFonts w:asciiTheme="minorHAnsi" w:hAnsiTheme="minorHAnsi" w:cstheme="minorHAnsi"/>
          <w:color w:val="auto"/>
          <w:sz w:val="24"/>
          <w:szCs w:val="24"/>
        </w:rPr>
        <w:t>7.1. Zasady obmiaru</w:t>
      </w:r>
      <w:r w:rsidRPr="00A77B60">
        <w:rPr>
          <w:rFonts w:asciiTheme="minorHAnsi" w:hAnsiTheme="minorHAnsi" w:cstheme="minorHAnsi"/>
          <w:color w:val="auto"/>
          <w:sz w:val="24"/>
          <w:szCs w:val="24"/>
        </w:rPr>
        <w:br/>
        <w:t>Obmiar wykonuje się na podstawie pomiarów terenowych, zgodnie z dokumentacją projektową i niniejszą Specyfikacją Techniczną. Obmiar obejmuje:</w:t>
      </w:r>
    </w:p>
    <w:p w14:paraId="4C10F43B" w14:textId="77777777" w:rsidR="00A97F18" w:rsidRPr="00A77B60" w:rsidRDefault="00A97F18" w:rsidP="00904F20">
      <w:pPr>
        <w:pStyle w:val="NormalnyWeb"/>
        <w:numPr>
          <w:ilvl w:val="0"/>
          <w:numId w:val="51"/>
        </w:numPr>
        <w:rPr>
          <w:rFonts w:asciiTheme="minorHAnsi" w:hAnsiTheme="minorHAnsi" w:cstheme="minorHAnsi"/>
        </w:rPr>
      </w:pPr>
      <w:r w:rsidRPr="00A77B60">
        <w:rPr>
          <w:rFonts w:asciiTheme="minorHAnsi" w:hAnsiTheme="minorHAnsi" w:cstheme="minorHAnsi"/>
        </w:rPr>
        <w:t>podbudowy z kruszywa 0/63 mm i 0/31,5 mm,</w:t>
      </w:r>
    </w:p>
    <w:p w14:paraId="417656EC" w14:textId="77777777" w:rsidR="00A97F18" w:rsidRPr="00A77B60" w:rsidRDefault="00A97F18" w:rsidP="00904F20">
      <w:pPr>
        <w:pStyle w:val="NormalnyWeb"/>
        <w:numPr>
          <w:ilvl w:val="0"/>
          <w:numId w:val="51"/>
        </w:numPr>
        <w:rPr>
          <w:rFonts w:asciiTheme="minorHAnsi" w:hAnsiTheme="minorHAnsi" w:cstheme="minorHAnsi"/>
        </w:rPr>
      </w:pPr>
      <w:r w:rsidRPr="00A77B60">
        <w:rPr>
          <w:rFonts w:asciiTheme="minorHAnsi" w:hAnsiTheme="minorHAnsi" w:cstheme="minorHAnsi"/>
        </w:rPr>
        <w:t>stabilizację cementową,</w:t>
      </w:r>
    </w:p>
    <w:p w14:paraId="73F16D41" w14:textId="77777777" w:rsidR="00A97F18" w:rsidRPr="00A77B60" w:rsidRDefault="00A97F18" w:rsidP="00904F20">
      <w:pPr>
        <w:pStyle w:val="NormalnyWeb"/>
        <w:numPr>
          <w:ilvl w:val="0"/>
          <w:numId w:val="51"/>
        </w:numPr>
        <w:rPr>
          <w:rFonts w:asciiTheme="minorHAnsi" w:hAnsiTheme="minorHAnsi" w:cstheme="minorHAnsi"/>
        </w:rPr>
      </w:pPr>
      <w:r w:rsidRPr="00A77B60">
        <w:rPr>
          <w:rFonts w:asciiTheme="minorHAnsi" w:hAnsiTheme="minorHAnsi" w:cstheme="minorHAnsi"/>
        </w:rPr>
        <w:t>podsypki i zasypki przy przepustach,</w:t>
      </w:r>
    </w:p>
    <w:p w14:paraId="0FF9486F" w14:textId="77777777" w:rsidR="00A97F18" w:rsidRPr="00A77B60" w:rsidRDefault="00A97F18" w:rsidP="00904F20">
      <w:pPr>
        <w:pStyle w:val="NormalnyWeb"/>
        <w:numPr>
          <w:ilvl w:val="0"/>
          <w:numId w:val="51"/>
        </w:numPr>
        <w:rPr>
          <w:rFonts w:asciiTheme="minorHAnsi" w:hAnsiTheme="minorHAnsi" w:cstheme="minorHAnsi"/>
        </w:rPr>
      </w:pPr>
      <w:r w:rsidRPr="00A77B60">
        <w:rPr>
          <w:rFonts w:asciiTheme="minorHAnsi" w:hAnsiTheme="minorHAnsi" w:cstheme="minorHAnsi"/>
        </w:rPr>
        <w:t>pobocza z kruszywa.</w:t>
      </w:r>
    </w:p>
    <w:p w14:paraId="695C7A80" w14:textId="77777777" w:rsidR="00A97F18" w:rsidRPr="00A77B60" w:rsidRDefault="00A97F18" w:rsidP="00A97F18">
      <w:pPr>
        <w:pStyle w:val="NormalnyWeb"/>
        <w:rPr>
          <w:rFonts w:asciiTheme="minorHAnsi" w:hAnsiTheme="minorHAnsi" w:cstheme="minorHAnsi"/>
        </w:rPr>
      </w:pPr>
      <w:r w:rsidRPr="00A77B60">
        <w:rPr>
          <w:rFonts w:asciiTheme="minorHAnsi" w:hAnsiTheme="minorHAnsi" w:cstheme="minorHAnsi"/>
        </w:rPr>
        <w:t>Roboty zanikające, takie jak wykonanie warstw konstrukcyjnych, muszą być zgłoszone do odbioru przed ich zakryciem.</w:t>
      </w:r>
    </w:p>
    <w:p w14:paraId="1BD478D6" w14:textId="77777777" w:rsidR="00A97F18" w:rsidRPr="00A77B60" w:rsidRDefault="00A97F18" w:rsidP="00A97F18">
      <w:pPr>
        <w:pStyle w:val="Nagwek2"/>
        <w:rPr>
          <w:rFonts w:asciiTheme="minorHAnsi" w:hAnsiTheme="minorHAnsi" w:cstheme="minorHAnsi"/>
          <w:color w:val="auto"/>
          <w:sz w:val="24"/>
          <w:szCs w:val="24"/>
        </w:rPr>
      </w:pPr>
      <w:r w:rsidRPr="00A77B60">
        <w:rPr>
          <w:rFonts w:asciiTheme="minorHAnsi" w:hAnsiTheme="minorHAnsi" w:cstheme="minorHAnsi"/>
          <w:color w:val="auto"/>
          <w:sz w:val="24"/>
          <w:szCs w:val="24"/>
        </w:rPr>
        <w:t>7.2. Jednostki obmiarowe</w:t>
      </w:r>
    </w:p>
    <w:p w14:paraId="412C78A4" w14:textId="77777777" w:rsidR="00A97F18" w:rsidRPr="00A77B60" w:rsidRDefault="00A97F18" w:rsidP="00904F20">
      <w:pPr>
        <w:pStyle w:val="NormalnyWeb"/>
        <w:numPr>
          <w:ilvl w:val="0"/>
          <w:numId w:val="52"/>
        </w:numPr>
        <w:rPr>
          <w:rFonts w:asciiTheme="minorHAnsi" w:hAnsiTheme="minorHAnsi" w:cstheme="minorHAnsi"/>
        </w:rPr>
      </w:pPr>
      <w:r w:rsidRPr="00A77B60">
        <w:rPr>
          <w:rFonts w:asciiTheme="minorHAnsi" w:hAnsiTheme="minorHAnsi" w:cstheme="minorHAnsi"/>
        </w:rPr>
        <w:t>podbudowy i stabilizacja: m² lub m³ zgodnie z przedmiarem,</w:t>
      </w:r>
    </w:p>
    <w:p w14:paraId="621D0FAE" w14:textId="77777777" w:rsidR="00A97F18" w:rsidRPr="00A77B60" w:rsidRDefault="00A97F18" w:rsidP="00904F20">
      <w:pPr>
        <w:pStyle w:val="NormalnyWeb"/>
        <w:numPr>
          <w:ilvl w:val="0"/>
          <w:numId w:val="52"/>
        </w:numPr>
        <w:rPr>
          <w:rFonts w:asciiTheme="minorHAnsi" w:hAnsiTheme="minorHAnsi" w:cstheme="minorHAnsi"/>
        </w:rPr>
      </w:pPr>
      <w:r w:rsidRPr="00A77B60">
        <w:rPr>
          <w:rFonts w:asciiTheme="minorHAnsi" w:hAnsiTheme="minorHAnsi" w:cstheme="minorHAnsi"/>
        </w:rPr>
        <w:t>podsypki i zasypki: m³,</w:t>
      </w:r>
    </w:p>
    <w:p w14:paraId="195966E6" w14:textId="77777777" w:rsidR="00A97F18" w:rsidRPr="00A77B60" w:rsidRDefault="00A97F18" w:rsidP="00904F20">
      <w:pPr>
        <w:pStyle w:val="NormalnyWeb"/>
        <w:numPr>
          <w:ilvl w:val="0"/>
          <w:numId w:val="52"/>
        </w:numPr>
        <w:rPr>
          <w:rFonts w:asciiTheme="minorHAnsi" w:hAnsiTheme="minorHAnsi" w:cstheme="minorHAnsi"/>
        </w:rPr>
      </w:pPr>
      <w:r w:rsidRPr="00A77B60">
        <w:rPr>
          <w:rFonts w:asciiTheme="minorHAnsi" w:hAnsiTheme="minorHAnsi" w:cstheme="minorHAnsi"/>
        </w:rPr>
        <w:t>pobocza: m².</w:t>
      </w:r>
    </w:p>
    <w:p w14:paraId="5B62352F" w14:textId="77777777" w:rsidR="00A97F18" w:rsidRPr="00A77B60" w:rsidRDefault="00A97F18" w:rsidP="00A97F18">
      <w:pPr>
        <w:pStyle w:val="NormalnyWeb"/>
        <w:rPr>
          <w:rFonts w:asciiTheme="minorHAnsi" w:hAnsiTheme="minorHAnsi" w:cstheme="minorHAnsi"/>
        </w:rPr>
      </w:pPr>
      <w:r w:rsidRPr="00A77B60">
        <w:rPr>
          <w:rFonts w:asciiTheme="minorHAnsi" w:hAnsiTheme="minorHAnsi" w:cstheme="minorHAnsi"/>
        </w:rPr>
        <w:t>7.3. Dokumentacja obmiarowa</w:t>
      </w:r>
      <w:r w:rsidRPr="00A77B60">
        <w:rPr>
          <w:rFonts w:asciiTheme="minorHAnsi" w:hAnsiTheme="minorHAnsi" w:cstheme="minorHAnsi"/>
        </w:rPr>
        <w:br/>
        <w:t>Dokumentacja obmiarowa musi być kompletna i umożliwiać jednoznaczną weryfikację wykonanych robót. W przypadku rozbieżności Zamawiający może zażądać powtórzenia pomiarów.</w:t>
      </w:r>
    </w:p>
    <w:p w14:paraId="2D59DDDC" w14:textId="7C8D7F86" w:rsidR="00A97F18" w:rsidRPr="00A77B60" w:rsidRDefault="00A97F18" w:rsidP="00A97F18">
      <w:pPr>
        <w:pStyle w:val="NormalnyWeb"/>
        <w:rPr>
          <w:rFonts w:asciiTheme="minorHAnsi" w:hAnsiTheme="minorHAnsi" w:cstheme="minorHAnsi"/>
        </w:rPr>
      </w:pPr>
      <w:r w:rsidRPr="00A77B60">
        <w:rPr>
          <w:rFonts w:asciiTheme="minorHAnsi" w:hAnsiTheme="minorHAnsi" w:cstheme="minorHAnsi"/>
        </w:rPr>
        <w:t>8. ODBIÓR ROBÓT</w:t>
      </w:r>
      <w:r w:rsidRPr="00A77B60">
        <w:rPr>
          <w:rFonts w:asciiTheme="minorHAnsi" w:hAnsiTheme="minorHAnsi" w:cstheme="minorHAnsi"/>
        </w:rPr>
        <w:br/>
        <w:t>Odbiór robót obejmuje ocenę zgodności wykonanych warstw konstrukcyjnych z dokumentacją projektową, niniejszą Specyfikacją Techniczną oraz wynikami badań kontrolnych. Odbiorowi podlegają zarówno roboty zanikające, jak i roboty końcowe. Wykonawca zgłasza roboty do odbioru po ich zakończeniu, przedstawiając Zamawiającemu komplet dokumentów potwierdzających jakość wykonania.</w:t>
      </w:r>
    </w:p>
    <w:p w14:paraId="1A6AAC1B" w14:textId="32EE4321" w:rsidR="00A97F18" w:rsidRPr="00A77B60" w:rsidRDefault="00A97F18" w:rsidP="00A97F18">
      <w:pPr>
        <w:pStyle w:val="Nagwek2"/>
        <w:rPr>
          <w:rFonts w:asciiTheme="minorHAnsi" w:hAnsiTheme="minorHAnsi" w:cstheme="minorHAnsi"/>
          <w:color w:val="auto"/>
          <w:sz w:val="24"/>
          <w:szCs w:val="24"/>
        </w:rPr>
      </w:pPr>
      <w:r w:rsidRPr="00A77B60">
        <w:rPr>
          <w:rFonts w:asciiTheme="minorHAnsi" w:hAnsiTheme="minorHAnsi" w:cstheme="minorHAnsi"/>
          <w:color w:val="auto"/>
          <w:sz w:val="24"/>
          <w:szCs w:val="24"/>
        </w:rPr>
        <w:lastRenderedPageBreak/>
        <w:t>8.1. Odbiór robót zanikających i ulegających zakryciu</w:t>
      </w:r>
      <w:r w:rsidRPr="00A77B60">
        <w:rPr>
          <w:rFonts w:asciiTheme="minorHAnsi" w:hAnsiTheme="minorHAnsi" w:cstheme="minorHAnsi"/>
          <w:color w:val="auto"/>
          <w:sz w:val="24"/>
          <w:szCs w:val="24"/>
        </w:rPr>
        <w:br/>
        <w:t>Do robót zanikających należą:</w:t>
      </w:r>
    </w:p>
    <w:p w14:paraId="09594F5E" w14:textId="77777777" w:rsidR="00A97F18" w:rsidRPr="00A77B60" w:rsidRDefault="00A97F18" w:rsidP="00904F20">
      <w:pPr>
        <w:pStyle w:val="NormalnyWeb"/>
        <w:numPr>
          <w:ilvl w:val="0"/>
          <w:numId w:val="53"/>
        </w:numPr>
        <w:rPr>
          <w:rFonts w:asciiTheme="minorHAnsi" w:hAnsiTheme="minorHAnsi" w:cstheme="minorHAnsi"/>
        </w:rPr>
      </w:pPr>
      <w:r w:rsidRPr="00A77B60">
        <w:rPr>
          <w:rFonts w:asciiTheme="minorHAnsi" w:hAnsiTheme="minorHAnsi" w:cstheme="minorHAnsi"/>
        </w:rPr>
        <w:t>przygotowanie podłoża pod podbudowy,</w:t>
      </w:r>
    </w:p>
    <w:p w14:paraId="42468E88" w14:textId="77777777" w:rsidR="00A97F18" w:rsidRPr="00A77B60" w:rsidRDefault="00A97F18" w:rsidP="00904F20">
      <w:pPr>
        <w:pStyle w:val="NormalnyWeb"/>
        <w:numPr>
          <w:ilvl w:val="0"/>
          <w:numId w:val="53"/>
        </w:numPr>
        <w:rPr>
          <w:rFonts w:asciiTheme="minorHAnsi" w:hAnsiTheme="minorHAnsi" w:cstheme="minorHAnsi"/>
        </w:rPr>
      </w:pPr>
      <w:r w:rsidRPr="00A77B60">
        <w:rPr>
          <w:rFonts w:asciiTheme="minorHAnsi" w:hAnsiTheme="minorHAnsi" w:cstheme="minorHAnsi"/>
        </w:rPr>
        <w:t>wykonanie i zagęszczenie poszczególnych warstw kruszywa,</w:t>
      </w:r>
    </w:p>
    <w:p w14:paraId="27D6D8E4" w14:textId="77777777" w:rsidR="00A97F18" w:rsidRPr="00A77B60" w:rsidRDefault="00A97F18" w:rsidP="00904F20">
      <w:pPr>
        <w:pStyle w:val="NormalnyWeb"/>
        <w:numPr>
          <w:ilvl w:val="0"/>
          <w:numId w:val="53"/>
        </w:numPr>
        <w:rPr>
          <w:rFonts w:asciiTheme="minorHAnsi" w:hAnsiTheme="minorHAnsi" w:cstheme="minorHAnsi"/>
        </w:rPr>
      </w:pPr>
      <w:r w:rsidRPr="00A77B60">
        <w:rPr>
          <w:rFonts w:asciiTheme="minorHAnsi" w:hAnsiTheme="minorHAnsi" w:cstheme="minorHAnsi"/>
        </w:rPr>
        <w:t>wykonanie stabilizacji cementowej,</w:t>
      </w:r>
    </w:p>
    <w:p w14:paraId="784B625D" w14:textId="77777777" w:rsidR="00A97F18" w:rsidRPr="00A77B60" w:rsidRDefault="00A97F18" w:rsidP="00904F20">
      <w:pPr>
        <w:pStyle w:val="NormalnyWeb"/>
        <w:numPr>
          <w:ilvl w:val="0"/>
          <w:numId w:val="53"/>
        </w:numPr>
        <w:rPr>
          <w:rFonts w:asciiTheme="minorHAnsi" w:hAnsiTheme="minorHAnsi" w:cstheme="minorHAnsi"/>
        </w:rPr>
      </w:pPr>
      <w:r w:rsidRPr="00A77B60">
        <w:rPr>
          <w:rFonts w:asciiTheme="minorHAnsi" w:hAnsiTheme="minorHAnsi" w:cstheme="minorHAnsi"/>
        </w:rPr>
        <w:t>wykonanie podsypek i zasypek przy przepustach.</w:t>
      </w:r>
    </w:p>
    <w:p w14:paraId="7F098B2F" w14:textId="77777777" w:rsidR="00A97F18" w:rsidRPr="00A77B60" w:rsidRDefault="00A97F18" w:rsidP="00A97F18">
      <w:pPr>
        <w:pStyle w:val="NormalnyWeb"/>
        <w:rPr>
          <w:rFonts w:asciiTheme="minorHAnsi" w:hAnsiTheme="minorHAnsi" w:cstheme="minorHAnsi"/>
        </w:rPr>
      </w:pPr>
      <w:r w:rsidRPr="00A77B60">
        <w:rPr>
          <w:rFonts w:asciiTheme="minorHAnsi" w:hAnsiTheme="minorHAnsi" w:cstheme="minorHAnsi"/>
        </w:rPr>
        <w:t>Roboty te muszą być zgłoszone do odbioru przed ich zakryciem. Brak zgłoszenia może skutkować koniecznością odkrycia warstw na koszt Wykonawcy.</w:t>
      </w:r>
    </w:p>
    <w:p w14:paraId="685E2BB6" w14:textId="71EDE31F" w:rsidR="00A97F18" w:rsidRPr="00A77B60" w:rsidRDefault="00A97F18" w:rsidP="00A97F18">
      <w:pPr>
        <w:pStyle w:val="Nagwek2"/>
        <w:rPr>
          <w:rFonts w:asciiTheme="minorHAnsi" w:hAnsiTheme="minorHAnsi" w:cstheme="minorHAnsi"/>
          <w:color w:val="auto"/>
          <w:sz w:val="24"/>
          <w:szCs w:val="24"/>
        </w:rPr>
      </w:pPr>
      <w:r w:rsidRPr="00A77B60">
        <w:rPr>
          <w:rFonts w:asciiTheme="minorHAnsi" w:hAnsiTheme="minorHAnsi" w:cstheme="minorHAnsi"/>
          <w:color w:val="auto"/>
          <w:sz w:val="24"/>
          <w:szCs w:val="24"/>
        </w:rPr>
        <w:t>8.2. Odbiór ostateczny</w:t>
      </w:r>
      <w:r w:rsidRPr="00A77B60">
        <w:rPr>
          <w:rFonts w:asciiTheme="minorHAnsi" w:hAnsiTheme="minorHAnsi" w:cstheme="minorHAnsi"/>
          <w:color w:val="auto"/>
          <w:sz w:val="24"/>
          <w:szCs w:val="24"/>
        </w:rPr>
        <w:br/>
        <w:t>Odbiór ostateczny polega na ocenie jakości, ilości i zgodności wykonanych robót z dokumentacją projektową i Specyfikacją Techniczną. Odbiór obejmuje:</w:t>
      </w:r>
    </w:p>
    <w:p w14:paraId="7FBFE28B" w14:textId="77777777" w:rsidR="00A97F18" w:rsidRPr="00A77B60" w:rsidRDefault="00A97F18" w:rsidP="00904F20">
      <w:pPr>
        <w:pStyle w:val="NormalnyWeb"/>
        <w:numPr>
          <w:ilvl w:val="0"/>
          <w:numId w:val="54"/>
        </w:numPr>
        <w:rPr>
          <w:rFonts w:asciiTheme="minorHAnsi" w:hAnsiTheme="minorHAnsi" w:cstheme="minorHAnsi"/>
        </w:rPr>
      </w:pPr>
      <w:r w:rsidRPr="00A77B60">
        <w:rPr>
          <w:rFonts w:asciiTheme="minorHAnsi" w:hAnsiTheme="minorHAnsi" w:cstheme="minorHAnsi"/>
        </w:rPr>
        <w:t>sprawdzenie rzędnych i spadków,</w:t>
      </w:r>
    </w:p>
    <w:p w14:paraId="7F62F13E" w14:textId="77777777" w:rsidR="00A97F18" w:rsidRPr="00A77B60" w:rsidRDefault="00A97F18" w:rsidP="00904F20">
      <w:pPr>
        <w:pStyle w:val="NormalnyWeb"/>
        <w:numPr>
          <w:ilvl w:val="0"/>
          <w:numId w:val="54"/>
        </w:numPr>
        <w:rPr>
          <w:rFonts w:asciiTheme="minorHAnsi" w:hAnsiTheme="minorHAnsi" w:cstheme="minorHAnsi"/>
        </w:rPr>
      </w:pPr>
      <w:r w:rsidRPr="00A77B60">
        <w:rPr>
          <w:rFonts w:asciiTheme="minorHAnsi" w:hAnsiTheme="minorHAnsi" w:cstheme="minorHAnsi"/>
        </w:rPr>
        <w:t>ocenę równości i stabilności warstw,</w:t>
      </w:r>
    </w:p>
    <w:p w14:paraId="11CDD661" w14:textId="77777777" w:rsidR="00A97F18" w:rsidRPr="00A77B60" w:rsidRDefault="00A97F18" w:rsidP="00904F20">
      <w:pPr>
        <w:pStyle w:val="NormalnyWeb"/>
        <w:numPr>
          <w:ilvl w:val="0"/>
          <w:numId w:val="54"/>
        </w:numPr>
        <w:rPr>
          <w:rFonts w:asciiTheme="minorHAnsi" w:hAnsiTheme="minorHAnsi" w:cstheme="minorHAnsi"/>
        </w:rPr>
      </w:pPr>
      <w:r w:rsidRPr="00A77B60">
        <w:rPr>
          <w:rFonts w:asciiTheme="minorHAnsi" w:hAnsiTheme="minorHAnsi" w:cstheme="minorHAnsi"/>
        </w:rPr>
        <w:t>weryfikację wyników badań zagęszczenia i nośności,</w:t>
      </w:r>
    </w:p>
    <w:p w14:paraId="20A60EA6" w14:textId="77777777" w:rsidR="00A97F18" w:rsidRPr="00A77B60" w:rsidRDefault="00A97F18" w:rsidP="00904F20">
      <w:pPr>
        <w:pStyle w:val="NormalnyWeb"/>
        <w:numPr>
          <w:ilvl w:val="0"/>
          <w:numId w:val="54"/>
        </w:numPr>
        <w:rPr>
          <w:rFonts w:asciiTheme="minorHAnsi" w:hAnsiTheme="minorHAnsi" w:cstheme="minorHAnsi"/>
        </w:rPr>
      </w:pPr>
      <w:r w:rsidRPr="00A77B60">
        <w:rPr>
          <w:rFonts w:asciiTheme="minorHAnsi" w:hAnsiTheme="minorHAnsi" w:cstheme="minorHAnsi"/>
        </w:rPr>
        <w:t>kontrolę kompletności robót wykończeniowych.</w:t>
      </w:r>
    </w:p>
    <w:p w14:paraId="1D8CADC1" w14:textId="77777777" w:rsidR="00A97F18" w:rsidRPr="00A77B60" w:rsidRDefault="00A97F18" w:rsidP="00A97F18">
      <w:pPr>
        <w:pStyle w:val="NormalnyWeb"/>
        <w:rPr>
          <w:rFonts w:asciiTheme="minorHAnsi" w:hAnsiTheme="minorHAnsi" w:cstheme="minorHAnsi"/>
        </w:rPr>
      </w:pPr>
      <w:r w:rsidRPr="00A77B60">
        <w:rPr>
          <w:rFonts w:asciiTheme="minorHAnsi" w:hAnsiTheme="minorHAnsi" w:cstheme="minorHAnsi"/>
        </w:rPr>
        <w:t>Roboty uznaje się za wykonane prawidłowo, jeżeli wszystkie badania i pomiary dały wyniki pozytywne. W przypadku wyników negatywnych Wykonawca jest zobowiązany do wykonania poprawek i ponownego zgłoszenia robót do odbioru.</w:t>
      </w:r>
    </w:p>
    <w:p w14:paraId="4B6A6F1C" w14:textId="7FB75ABC" w:rsidR="00A97F18" w:rsidRPr="00A77B60" w:rsidRDefault="00A97F18" w:rsidP="00A97F18">
      <w:pPr>
        <w:pStyle w:val="Nagwek1"/>
        <w:rPr>
          <w:rFonts w:asciiTheme="minorHAnsi" w:hAnsiTheme="minorHAnsi" w:cstheme="minorHAnsi"/>
          <w:color w:val="auto"/>
          <w:sz w:val="24"/>
          <w:szCs w:val="24"/>
        </w:rPr>
      </w:pPr>
      <w:r w:rsidRPr="00A77B60">
        <w:rPr>
          <w:rFonts w:asciiTheme="minorHAnsi" w:hAnsiTheme="minorHAnsi" w:cstheme="minorHAnsi"/>
          <w:color w:val="auto"/>
          <w:sz w:val="24"/>
          <w:szCs w:val="24"/>
        </w:rPr>
        <w:t>9. PODSTAWA PŁATNOŚCI</w:t>
      </w:r>
      <w:r w:rsidRPr="00A77B60">
        <w:rPr>
          <w:rFonts w:asciiTheme="minorHAnsi" w:hAnsiTheme="minorHAnsi" w:cstheme="minorHAnsi"/>
          <w:color w:val="auto"/>
          <w:sz w:val="24"/>
          <w:szCs w:val="24"/>
        </w:rPr>
        <w:br/>
        <w:t>Podstawą płatności są ceny jednostkowe określone w umowie, obejmujące wszystkie czynności, materiały, sprzęt, transport, badania oraz roboty towarzyszące niezbędne do prawidłowego wykonania warstw konstrukcyjnych.</w:t>
      </w:r>
    </w:p>
    <w:p w14:paraId="14C6F98A" w14:textId="298259EA" w:rsidR="00A97F18" w:rsidRPr="00A77B60" w:rsidRDefault="00A97F18" w:rsidP="00A97F18">
      <w:pPr>
        <w:pStyle w:val="Nagwek2"/>
        <w:rPr>
          <w:rFonts w:asciiTheme="minorHAnsi" w:hAnsiTheme="minorHAnsi" w:cstheme="minorHAnsi"/>
          <w:color w:val="auto"/>
          <w:sz w:val="24"/>
          <w:szCs w:val="24"/>
        </w:rPr>
      </w:pPr>
      <w:r w:rsidRPr="00A77B60">
        <w:rPr>
          <w:rFonts w:asciiTheme="minorHAnsi" w:hAnsiTheme="minorHAnsi" w:cstheme="minorHAnsi"/>
          <w:color w:val="auto"/>
          <w:sz w:val="24"/>
          <w:szCs w:val="24"/>
        </w:rPr>
        <w:t>9.1. Cena jednostki obmiarowej</w:t>
      </w:r>
      <w:r w:rsidRPr="00A77B60">
        <w:rPr>
          <w:rFonts w:asciiTheme="minorHAnsi" w:hAnsiTheme="minorHAnsi" w:cstheme="minorHAnsi"/>
          <w:color w:val="auto"/>
          <w:sz w:val="24"/>
          <w:szCs w:val="24"/>
        </w:rPr>
        <w:br/>
        <w:t>Cena jednostkowa obejmuje:</w:t>
      </w:r>
    </w:p>
    <w:p w14:paraId="305FDD34" w14:textId="77777777" w:rsidR="00A97F18" w:rsidRPr="00A77B60" w:rsidRDefault="00A97F18" w:rsidP="00904F20">
      <w:pPr>
        <w:pStyle w:val="NormalnyWeb"/>
        <w:numPr>
          <w:ilvl w:val="0"/>
          <w:numId w:val="55"/>
        </w:numPr>
        <w:rPr>
          <w:rFonts w:asciiTheme="minorHAnsi" w:hAnsiTheme="minorHAnsi" w:cstheme="minorHAnsi"/>
        </w:rPr>
      </w:pPr>
      <w:r w:rsidRPr="00A77B60">
        <w:rPr>
          <w:rFonts w:asciiTheme="minorHAnsi" w:hAnsiTheme="minorHAnsi" w:cstheme="minorHAnsi"/>
        </w:rPr>
        <w:t>roboty przygotowawcze,</w:t>
      </w:r>
    </w:p>
    <w:p w14:paraId="68B5E4F6" w14:textId="77777777" w:rsidR="00A97F18" w:rsidRPr="00A77B60" w:rsidRDefault="00A97F18" w:rsidP="00904F20">
      <w:pPr>
        <w:pStyle w:val="NormalnyWeb"/>
        <w:numPr>
          <w:ilvl w:val="0"/>
          <w:numId w:val="55"/>
        </w:numPr>
        <w:rPr>
          <w:rFonts w:asciiTheme="minorHAnsi" w:hAnsiTheme="minorHAnsi" w:cstheme="minorHAnsi"/>
        </w:rPr>
      </w:pPr>
      <w:r w:rsidRPr="00A77B60">
        <w:rPr>
          <w:rFonts w:asciiTheme="minorHAnsi" w:hAnsiTheme="minorHAnsi" w:cstheme="minorHAnsi"/>
        </w:rPr>
        <w:t>wykonanie podbudów z kruszywa 0/63 mm i 0/31,5 mm,</w:t>
      </w:r>
    </w:p>
    <w:p w14:paraId="251D9FBD" w14:textId="77777777" w:rsidR="00A97F18" w:rsidRPr="00A77B60" w:rsidRDefault="00A97F18" w:rsidP="00904F20">
      <w:pPr>
        <w:pStyle w:val="NormalnyWeb"/>
        <w:numPr>
          <w:ilvl w:val="0"/>
          <w:numId w:val="55"/>
        </w:numPr>
        <w:rPr>
          <w:rFonts w:asciiTheme="minorHAnsi" w:hAnsiTheme="minorHAnsi" w:cstheme="minorHAnsi"/>
        </w:rPr>
      </w:pPr>
      <w:r w:rsidRPr="00A77B60">
        <w:rPr>
          <w:rFonts w:asciiTheme="minorHAnsi" w:hAnsiTheme="minorHAnsi" w:cstheme="minorHAnsi"/>
        </w:rPr>
        <w:t>wykonanie stabilizacji cementowej wraz z wymieszaniem, profilowaniem i zagęszczeniem,</w:t>
      </w:r>
    </w:p>
    <w:p w14:paraId="7C85DE7D" w14:textId="77777777" w:rsidR="00A97F18" w:rsidRPr="00A77B60" w:rsidRDefault="00A97F18" w:rsidP="00904F20">
      <w:pPr>
        <w:pStyle w:val="NormalnyWeb"/>
        <w:numPr>
          <w:ilvl w:val="0"/>
          <w:numId w:val="55"/>
        </w:numPr>
        <w:rPr>
          <w:rFonts w:asciiTheme="minorHAnsi" w:hAnsiTheme="minorHAnsi" w:cstheme="minorHAnsi"/>
        </w:rPr>
      </w:pPr>
      <w:r w:rsidRPr="00A77B60">
        <w:rPr>
          <w:rFonts w:asciiTheme="minorHAnsi" w:hAnsiTheme="minorHAnsi" w:cstheme="minorHAnsi"/>
        </w:rPr>
        <w:t>wykonanie podsypek i zasypek przy przepustach,</w:t>
      </w:r>
    </w:p>
    <w:p w14:paraId="36B55088" w14:textId="77777777" w:rsidR="00A97F18" w:rsidRPr="00A77B60" w:rsidRDefault="00A97F18" w:rsidP="00904F20">
      <w:pPr>
        <w:pStyle w:val="NormalnyWeb"/>
        <w:numPr>
          <w:ilvl w:val="0"/>
          <w:numId w:val="55"/>
        </w:numPr>
        <w:rPr>
          <w:rFonts w:asciiTheme="minorHAnsi" w:hAnsiTheme="minorHAnsi" w:cstheme="minorHAnsi"/>
        </w:rPr>
      </w:pPr>
      <w:r w:rsidRPr="00A77B60">
        <w:rPr>
          <w:rFonts w:asciiTheme="minorHAnsi" w:hAnsiTheme="minorHAnsi" w:cstheme="minorHAnsi"/>
        </w:rPr>
        <w:t>wykonanie poboczy z kruszywa,</w:t>
      </w:r>
    </w:p>
    <w:p w14:paraId="64DF3344" w14:textId="77777777" w:rsidR="00A97F18" w:rsidRPr="00A77B60" w:rsidRDefault="00A97F18" w:rsidP="00904F20">
      <w:pPr>
        <w:pStyle w:val="NormalnyWeb"/>
        <w:numPr>
          <w:ilvl w:val="0"/>
          <w:numId w:val="55"/>
        </w:numPr>
        <w:rPr>
          <w:rFonts w:asciiTheme="minorHAnsi" w:hAnsiTheme="minorHAnsi" w:cstheme="minorHAnsi"/>
        </w:rPr>
      </w:pPr>
      <w:r w:rsidRPr="00A77B60">
        <w:rPr>
          <w:rFonts w:asciiTheme="minorHAnsi" w:hAnsiTheme="minorHAnsi" w:cstheme="minorHAnsi"/>
        </w:rPr>
        <w:t>transport materiałów i sprzętu,</w:t>
      </w:r>
    </w:p>
    <w:p w14:paraId="61BEAAF1" w14:textId="77777777" w:rsidR="00A97F18" w:rsidRPr="00A77B60" w:rsidRDefault="00A97F18" w:rsidP="00904F20">
      <w:pPr>
        <w:pStyle w:val="NormalnyWeb"/>
        <w:numPr>
          <w:ilvl w:val="0"/>
          <w:numId w:val="55"/>
        </w:numPr>
        <w:rPr>
          <w:rFonts w:asciiTheme="minorHAnsi" w:hAnsiTheme="minorHAnsi" w:cstheme="minorHAnsi"/>
        </w:rPr>
      </w:pPr>
      <w:r w:rsidRPr="00A77B60">
        <w:rPr>
          <w:rFonts w:asciiTheme="minorHAnsi" w:hAnsiTheme="minorHAnsi" w:cstheme="minorHAnsi"/>
        </w:rPr>
        <w:t>utrzymanie czystości dróg publicznych,</w:t>
      </w:r>
    </w:p>
    <w:p w14:paraId="6AB0C753" w14:textId="77777777" w:rsidR="00A97F18" w:rsidRPr="00A77B60" w:rsidRDefault="00A97F18" w:rsidP="00904F20">
      <w:pPr>
        <w:pStyle w:val="NormalnyWeb"/>
        <w:numPr>
          <w:ilvl w:val="0"/>
          <w:numId w:val="55"/>
        </w:numPr>
        <w:rPr>
          <w:rFonts w:asciiTheme="minorHAnsi" w:hAnsiTheme="minorHAnsi" w:cstheme="minorHAnsi"/>
        </w:rPr>
      </w:pPr>
      <w:r w:rsidRPr="00A77B60">
        <w:rPr>
          <w:rFonts w:asciiTheme="minorHAnsi" w:hAnsiTheme="minorHAnsi" w:cstheme="minorHAnsi"/>
        </w:rPr>
        <w:t>roboty wykończeniowe i uporządkowanie terenu,</w:t>
      </w:r>
    </w:p>
    <w:p w14:paraId="1ADBAAF3" w14:textId="77777777" w:rsidR="00A97F18" w:rsidRPr="00A77B60" w:rsidRDefault="00A97F18" w:rsidP="00904F20">
      <w:pPr>
        <w:pStyle w:val="NormalnyWeb"/>
        <w:numPr>
          <w:ilvl w:val="0"/>
          <w:numId w:val="55"/>
        </w:numPr>
        <w:rPr>
          <w:rFonts w:asciiTheme="minorHAnsi" w:hAnsiTheme="minorHAnsi" w:cstheme="minorHAnsi"/>
        </w:rPr>
      </w:pPr>
      <w:r w:rsidRPr="00A77B60">
        <w:rPr>
          <w:rFonts w:asciiTheme="minorHAnsi" w:hAnsiTheme="minorHAnsi" w:cstheme="minorHAnsi"/>
        </w:rPr>
        <w:t>wykonanie badań kontrolnych i pomiarów geodezyjnych.</w:t>
      </w:r>
    </w:p>
    <w:p w14:paraId="7839E00D" w14:textId="77777777" w:rsidR="00A97F18" w:rsidRPr="00A77B60" w:rsidRDefault="00A97F18" w:rsidP="00A97F18">
      <w:pPr>
        <w:pStyle w:val="NormalnyWeb"/>
        <w:rPr>
          <w:rFonts w:asciiTheme="minorHAnsi" w:hAnsiTheme="minorHAnsi" w:cstheme="minorHAnsi"/>
        </w:rPr>
      </w:pPr>
      <w:r w:rsidRPr="00A77B60">
        <w:rPr>
          <w:rFonts w:asciiTheme="minorHAnsi" w:hAnsiTheme="minorHAnsi" w:cstheme="minorHAnsi"/>
        </w:rPr>
        <w:t>Cena obejmuje wszystkie czynności konieczne do wykonania robót zgodnie z dokumentacją projektową i niniejszą Specyfikacją Techniczną.</w:t>
      </w:r>
    </w:p>
    <w:p w14:paraId="57B45FA0" w14:textId="77777777" w:rsidR="00A97F18" w:rsidRPr="00A77B60" w:rsidRDefault="00A97F18" w:rsidP="00A97F18">
      <w:pPr>
        <w:pStyle w:val="Nagwek1"/>
        <w:rPr>
          <w:rFonts w:asciiTheme="minorHAnsi" w:hAnsiTheme="minorHAnsi" w:cstheme="minorHAnsi"/>
          <w:color w:val="auto"/>
          <w:sz w:val="24"/>
          <w:szCs w:val="24"/>
        </w:rPr>
      </w:pPr>
      <w:r w:rsidRPr="00A77B60">
        <w:rPr>
          <w:rFonts w:asciiTheme="minorHAnsi" w:hAnsiTheme="minorHAnsi" w:cstheme="minorHAnsi"/>
          <w:color w:val="auto"/>
          <w:sz w:val="24"/>
          <w:szCs w:val="24"/>
        </w:rPr>
        <w:lastRenderedPageBreak/>
        <w:t>10. PRZEPISY ZWIĄZANE</w:t>
      </w:r>
    </w:p>
    <w:p w14:paraId="3DC55E75" w14:textId="77777777" w:rsidR="00A97F18" w:rsidRPr="00A77B60" w:rsidRDefault="00A97F18" w:rsidP="00A97F18">
      <w:pPr>
        <w:pStyle w:val="NormalnyWeb"/>
        <w:rPr>
          <w:rFonts w:asciiTheme="minorHAnsi" w:hAnsiTheme="minorHAnsi" w:cstheme="minorHAnsi"/>
        </w:rPr>
      </w:pPr>
      <w:r w:rsidRPr="00A77B60">
        <w:rPr>
          <w:rFonts w:asciiTheme="minorHAnsi" w:hAnsiTheme="minorHAnsi" w:cstheme="minorHAnsi"/>
        </w:rPr>
        <w:t>Przy wykonywaniu robót należy stosować aktualne przepisy, normy i wytyczne dotyczące podbudów z kruszyw, stabilizacji podłoża oraz badań geotechnicznych. W szczególności obowiązują:</w:t>
      </w:r>
    </w:p>
    <w:p w14:paraId="57C58678" w14:textId="77777777" w:rsidR="00A97F18" w:rsidRPr="00A77B60" w:rsidRDefault="00A97F18" w:rsidP="00A97F18">
      <w:pPr>
        <w:pStyle w:val="Nagwek2"/>
        <w:rPr>
          <w:rFonts w:asciiTheme="minorHAnsi" w:hAnsiTheme="minorHAnsi" w:cstheme="minorHAnsi"/>
          <w:color w:val="auto"/>
          <w:sz w:val="24"/>
          <w:szCs w:val="24"/>
        </w:rPr>
      </w:pPr>
      <w:r w:rsidRPr="00A77B60">
        <w:rPr>
          <w:rFonts w:asciiTheme="minorHAnsi" w:hAnsiTheme="minorHAnsi" w:cstheme="minorHAnsi"/>
          <w:color w:val="auto"/>
          <w:sz w:val="24"/>
          <w:szCs w:val="24"/>
        </w:rPr>
        <w:t>10.1. Normy</w:t>
      </w:r>
    </w:p>
    <w:p w14:paraId="6230E102" w14:textId="77777777" w:rsidR="00A97F18" w:rsidRPr="00A77B60" w:rsidRDefault="00A97F18" w:rsidP="00904F20">
      <w:pPr>
        <w:pStyle w:val="NormalnyWeb"/>
        <w:numPr>
          <w:ilvl w:val="0"/>
          <w:numId w:val="56"/>
        </w:numPr>
        <w:rPr>
          <w:rFonts w:asciiTheme="minorHAnsi" w:hAnsiTheme="minorHAnsi" w:cstheme="minorHAnsi"/>
        </w:rPr>
      </w:pPr>
      <w:r w:rsidRPr="00A77B60">
        <w:rPr>
          <w:rFonts w:asciiTheme="minorHAnsi" w:hAnsiTheme="minorHAnsi" w:cstheme="minorHAnsi"/>
        </w:rPr>
        <w:t xml:space="preserve">PN EN 16907 – Roboty ziemne (części 1–6) </w:t>
      </w:r>
    </w:p>
    <w:p w14:paraId="261DE49B" w14:textId="77777777" w:rsidR="00A97F18" w:rsidRPr="00A77B60" w:rsidRDefault="00A97F18" w:rsidP="00904F20">
      <w:pPr>
        <w:pStyle w:val="NormalnyWeb"/>
        <w:numPr>
          <w:ilvl w:val="0"/>
          <w:numId w:val="56"/>
        </w:numPr>
        <w:rPr>
          <w:rFonts w:asciiTheme="minorHAnsi" w:hAnsiTheme="minorHAnsi" w:cstheme="minorHAnsi"/>
        </w:rPr>
      </w:pPr>
      <w:r w:rsidRPr="00A77B60">
        <w:rPr>
          <w:rFonts w:asciiTheme="minorHAnsi" w:hAnsiTheme="minorHAnsi" w:cstheme="minorHAnsi"/>
        </w:rPr>
        <w:t>PN S 02205 – Drogi samochodowe. Roboty ziemne</w:t>
      </w:r>
    </w:p>
    <w:p w14:paraId="43A09F46" w14:textId="77777777" w:rsidR="00A97F18" w:rsidRPr="00A77B60" w:rsidRDefault="00A97F18" w:rsidP="00904F20">
      <w:pPr>
        <w:pStyle w:val="NormalnyWeb"/>
        <w:numPr>
          <w:ilvl w:val="0"/>
          <w:numId w:val="56"/>
        </w:numPr>
        <w:rPr>
          <w:rFonts w:asciiTheme="minorHAnsi" w:hAnsiTheme="minorHAnsi" w:cstheme="minorHAnsi"/>
        </w:rPr>
      </w:pPr>
      <w:r w:rsidRPr="00A77B60">
        <w:rPr>
          <w:rFonts w:asciiTheme="minorHAnsi" w:hAnsiTheme="minorHAnsi" w:cstheme="minorHAnsi"/>
        </w:rPr>
        <w:t>PN EN 13242 – Kruszywa do niezwiązanych i hydraulicznie związanych materiałów stosowanych w obiektach budowlanych i budownictwie drogowym</w:t>
      </w:r>
    </w:p>
    <w:p w14:paraId="4EBD75B1" w14:textId="77777777" w:rsidR="00A97F18" w:rsidRPr="00A77B60" w:rsidRDefault="00A97F18" w:rsidP="00904F20">
      <w:pPr>
        <w:pStyle w:val="NormalnyWeb"/>
        <w:numPr>
          <w:ilvl w:val="0"/>
          <w:numId w:val="56"/>
        </w:numPr>
        <w:rPr>
          <w:rFonts w:asciiTheme="minorHAnsi" w:hAnsiTheme="minorHAnsi" w:cstheme="minorHAnsi"/>
        </w:rPr>
      </w:pPr>
      <w:r w:rsidRPr="00A77B60">
        <w:rPr>
          <w:rFonts w:asciiTheme="minorHAnsi" w:hAnsiTheme="minorHAnsi" w:cstheme="minorHAnsi"/>
        </w:rPr>
        <w:t>PN EN ISO 14688 – Rozpoznanie i badania geotechniczne. Oznaczenie i klasyfikacja gruntów</w:t>
      </w:r>
    </w:p>
    <w:p w14:paraId="7FC20F71" w14:textId="6E1FA302" w:rsidR="00A97F18" w:rsidRPr="00A77B60" w:rsidRDefault="00A97F18" w:rsidP="00904F20">
      <w:pPr>
        <w:pStyle w:val="NormalnyWeb"/>
        <w:numPr>
          <w:ilvl w:val="0"/>
          <w:numId w:val="56"/>
        </w:numPr>
        <w:rPr>
          <w:rFonts w:asciiTheme="minorHAnsi" w:hAnsiTheme="minorHAnsi" w:cstheme="minorHAnsi"/>
        </w:rPr>
      </w:pPr>
      <w:r w:rsidRPr="00A77B60">
        <w:rPr>
          <w:rFonts w:asciiTheme="minorHAnsi" w:hAnsiTheme="minorHAnsi" w:cstheme="minorHAnsi"/>
        </w:rPr>
        <w:t xml:space="preserve">PN EN 1997 1 i 1997 2 – </w:t>
      </w:r>
      <w:proofErr w:type="spellStart"/>
      <w:r w:rsidRPr="00A77B60">
        <w:rPr>
          <w:rFonts w:asciiTheme="minorHAnsi" w:hAnsiTheme="minorHAnsi" w:cstheme="minorHAnsi"/>
        </w:rPr>
        <w:t>Eurokod</w:t>
      </w:r>
      <w:proofErr w:type="spellEnd"/>
      <w:r w:rsidRPr="00A77B60">
        <w:rPr>
          <w:rFonts w:asciiTheme="minorHAnsi" w:hAnsiTheme="minorHAnsi" w:cstheme="minorHAnsi"/>
        </w:rPr>
        <w:t xml:space="preserve"> 7: Projektowanie geotechniczne</w:t>
      </w:r>
    </w:p>
    <w:p w14:paraId="55010B4A" w14:textId="77777777" w:rsidR="00A97F18" w:rsidRPr="00A77B60" w:rsidRDefault="00A97F18" w:rsidP="00904F20">
      <w:pPr>
        <w:pStyle w:val="NormalnyWeb"/>
        <w:numPr>
          <w:ilvl w:val="0"/>
          <w:numId w:val="56"/>
        </w:numPr>
        <w:rPr>
          <w:rFonts w:asciiTheme="minorHAnsi" w:hAnsiTheme="minorHAnsi" w:cstheme="minorHAnsi"/>
        </w:rPr>
      </w:pPr>
      <w:r w:rsidRPr="00A77B60">
        <w:rPr>
          <w:rFonts w:asciiTheme="minorHAnsi" w:hAnsiTheme="minorHAnsi" w:cstheme="minorHAnsi"/>
        </w:rPr>
        <w:t>PN EN 13286 – Mieszanki niezwiązane i związane hydraulicznie</w:t>
      </w:r>
    </w:p>
    <w:p w14:paraId="54310F7C" w14:textId="25D0C422" w:rsidR="00A97F18" w:rsidRPr="00A77B60" w:rsidRDefault="00A97F18" w:rsidP="00904F20">
      <w:pPr>
        <w:pStyle w:val="NormalnyWeb"/>
        <w:numPr>
          <w:ilvl w:val="0"/>
          <w:numId w:val="56"/>
        </w:numPr>
        <w:rPr>
          <w:rFonts w:asciiTheme="minorHAnsi" w:hAnsiTheme="minorHAnsi" w:cstheme="minorHAnsi"/>
        </w:rPr>
      </w:pPr>
      <w:r w:rsidRPr="00A77B60">
        <w:rPr>
          <w:rFonts w:asciiTheme="minorHAnsi" w:hAnsiTheme="minorHAnsi" w:cstheme="minorHAnsi"/>
        </w:rPr>
        <w:t>PN B 32250 – Woda do betonów i zapraw</w:t>
      </w:r>
    </w:p>
    <w:p w14:paraId="7DEF78A6" w14:textId="77777777" w:rsidR="00A97F18" w:rsidRPr="00A77B60" w:rsidRDefault="00A97F18" w:rsidP="00904F20">
      <w:pPr>
        <w:pStyle w:val="NormalnyWeb"/>
        <w:numPr>
          <w:ilvl w:val="0"/>
          <w:numId w:val="56"/>
        </w:numPr>
        <w:rPr>
          <w:rFonts w:asciiTheme="minorHAnsi" w:hAnsiTheme="minorHAnsi" w:cstheme="minorHAnsi"/>
        </w:rPr>
      </w:pPr>
      <w:r w:rsidRPr="00A77B60">
        <w:rPr>
          <w:rFonts w:asciiTheme="minorHAnsi" w:hAnsiTheme="minorHAnsi" w:cstheme="minorHAnsi"/>
        </w:rPr>
        <w:t>PN EN 1097 (seria) – Badania właściwości mechanicznych i fizycznych kruszyw</w:t>
      </w:r>
    </w:p>
    <w:p w14:paraId="4FC48CE0" w14:textId="3DF5133A" w:rsidR="00A97F18" w:rsidRPr="00A77B60" w:rsidRDefault="00A97F18" w:rsidP="00904F20">
      <w:pPr>
        <w:pStyle w:val="NormalnyWeb"/>
        <w:numPr>
          <w:ilvl w:val="0"/>
          <w:numId w:val="56"/>
        </w:numPr>
        <w:rPr>
          <w:rFonts w:asciiTheme="minorHAnsi" w:hAnsiTheme="minorHAnsi" w:cstheme="minorHAnsi"/>
        </w:rPr>
      </w:pPr>
      <w:r w:rsidRPr="00A77B60">
        <w:rPr>
          <w:rFonts w:asciiTheme="minorHAnsi" w:hAnsiTheme="minorHAnsi" w:cstheme="minorHAnsi"/>
        </w:rPr>
        <w:t>PN EN 933 (seria) – Badania właściwości geometrycznych kruszyw</w:t>
      </w:r>
    </w:p>
    <w:p w14:paraId="425D3AB4" w14:textId="77777777" w:rsidR="00A97F18" w:rsidRPr="00A77B60" w:rsidRDefault="00A97F18" w:rsidP="00A97F18">
      <w:pPr>
        <w:pStyle w:val="Nagwek2"/>
        <w:rPr>
          <w:rFonts w:asciiTheme="minorHAnsi" w:hAnsiTheme="minorHAnsi" w:cstheme="minorHAnsi"/>
          <w:color w:val="auto"/>
          <w:sz w:val="24"/>
          <w:szCs w:val="24"/>
        </w:rPr>
      </w:pPr>
      <w:r w:rsidRPr="00A77B60">
        <w:rPr>
          <w:rFonts w:asciiTheme="minorHAnsi" w:hAnsiTheme="minorHAnsi" w:cstheme="minorHAnsi"/>
          <w:color w:val="auto"/>
          <w:sz w:val="24"/>
          <w:szCs w:val="24"/>
        </w:rPr>
        <w:t>10.2. Wytyczne i instrukcje</w:t>
      </w:r>
    </w:p>
    <w:p w14:paraId="15438959" w14:textId="77777777" w:rsidR="00A97F18" w:rsidRPr="00A77B60" w:rsidRDefault="00A97F18" w:rsidP="00904F20">
      <w:pPr>
        <w:pStyle w:val="NormalnyWeb"/>
        <w:numPr>
          <w:ilvl w:val="0"/>
          <w:numId w:val="57"/>
        </w:numPr>
        <w:rPr>
          <w:rFonts w:asciiTheme="minorHAnsi" w:hAnsiTheme="minorHAnsi" w:cstheme="minorHAnsi"/>
        </w:rPr>
      </w:pPr>
      <w:r w:rsidRPr="00A77B60">
        <w:rPr>
          <w:rFonts w:asciiTheme="minorHAnsi" w:hAnsiTheme="minorHAnsi" w:cstheme="minorHAnsi"/>
        </w:rPr>
        <w:t xml:space="preserve">WT 1, WT 2, WT 4 </w:t>
      </w:r>
      <w:proofErr w:type="spellStart"/>
      <w:r w:rsidRPr="00A77B60">
        <w:rPr>
          <w:rFonts w:asciiTheme="minorHAnsi" w:hAnsiTheme="minorHAnsi" w:cstheme="minorHAnsi"/>
        </w:rPr>
        <w:t>IBDiM</w:t>
      </w:r>
      <w:proofErr w:type="spellEnd"/>
      <w:r w:rsidRPr="00A77B60">
        <w:rPr>
          <w:rFonts w:asciiTheme="minorHAnsi" w:hAnsiTheme="minorHAnsi" w:cstheme="minorHAnsi"/>
        </w:rPr>
        <w:t xml:space="preserve"> – Warunki techniczne wykonania i odbioru robót drogowych</w:t>
      </w:r>
    </w:p>
    <w:p w14:paraId="4CCDDC20" w14:textId="77777777" w:rsidR="00A97F18" w:rsidRPr="00A77B60" w:rsidRDefault="00A97F18" w:rsidP="00904F20">
      <w:pPr>
        <w:pStyle w:val="NormalnyWeb"/>
        <w:numPr>
          <w:ilvl w:val="0"/>
          <w:numId w:val="57"/>
        </w:numPr>
        <w:rPr>
          <w:rFonts w:asciiTheme="minorHAnsi" w:hAnsiTheme="minorHAnsi" w:cstheme="minorHAnsi"/>
        </w:rPr>
      </w:pPr>
      <w:r w:rsidRPr="00A77B60">
        <w:rPr>
          <w:rFonts w:asciiTheme="minorHAnsi" w:hAnsiTheme="minorHAnsi" w:cstheme="minorHAnsi"/>
        </w:rPr>
        <w:t>Katalog typowych konstrukcji nawierzchni (KTKN)</w:t>
      </w:r>
    </w:p>
    <w:p w14:paraId="0DA1D041" w14:textId="39C16F0B" w:rsidR="00A97F18" w:rsidRPr="00A77B60" w:rsidRDefault="00A97F18" w:rsidP="00904F20">
      <w:pPr>
        <w:pStyle w:val="NormalnyWeb"/>
        <w:numPr>
          <w:ilvl w:val="0"/>
          <w:numId w:val="57"/>
        </w:numPr>
        <w:rPr>
          <w:rFonts w:asciiTheme="minorHAnsi" w:hAnsiTheme="minorHAnsi" w:cstheme="minorHAnsi"/>
        </w:rPr>
      </w:pPr>
      <w:r w:rsidRPr="00A77B60">
        <w:rPr>
          <w:rFonts w:asciiTheme="minorHAnsi" w:hAnsiTheme="minorHAnsi" w:cstheme="minorHAnsi"/>
        </w:rPr>
        <w:t>Wytyczne badań nośności podłoża i podbudów (</w:t>
      </w:r>
      <w:proofErr w:type="spellStart"/>
      <w:r w:rsidRPr="00A77B60">
        <w:rPr>
          <w:rFonts w:asciiTheme="minorHAnsi" w:hAnsiTheme="minorHAnsi" w:cstheme="minorHAnsi"/>
        </w:rPr>
        <w:t>IBDiM</w:t>
      </w:r>
      <w:proofErr w:type="spellEnd"/>
      <w:r w:rsidRPr="00A77B60">
        <w:rPr>
          <w:rFonts w:asciiTheme="minorHAnsi" w:hAnsiTheme="minorHAnsi" w:cstheme="minorHAnsi"/>
        </w:rPr>
        <w:t>)</w:t>
      </w:r>
    </w:p>
    <w:p w14:paraId="13BEFE52" w14:textId="77777777" w:rsidR="00A97F18" w:rsidRPr="00A77B60" w:rsidRDefault="00A97F18" w:rsidP="00A97F18">
      <w:pPr>
        <w:pStyle w:val="Nagwek2"/>
        <w:rPr>
          <w:rFonts w:asciiTheme="minorHAnsi" w:hAnsiTheme="minorHAnsi" w:cstheme="minorHAnsi"/>
          <w:color w:val="auto"/>
          <w:sz w:val="24"/>
          <w:szCs w:val="24"/>
        </w:rPr>
      </w:pPr>
      <w:r w:rsidRPr="00A77B60">
        <w:rPr>
          <w:rFonts w:asciiTheme="minorHAnsi" w:hAnsiTheme="minorHAnsi" w:cstheme="minorHAnsi"/>
          <w:color w:val="auto"/>
          <w:sz w:val="24"/>
          <w:szCs w:val="24"/>
        </w:rPr>
        <w:t>10.3. Ustawy i rozporządzenia</w:t>
      </w:r>
    </w:p>
    <w:p w14:paraId="17F6621F" w14:textId="77777777" w:rsidR="00A97F18" w:rsidRPr="00A77B60" w:rsidRDefault="00A97F18" w:rsidP="00904F20">
      <w:pPr>
        <w:pStyle w:val="NormalnyWeb"/>
        <w:numPr>
          <w:ilvl w:val="0"/>
          <w:numId w:val="58"/>
        </w:numPr>
        <w:rPr>
          <w:rFonts w:asciiTheme="minorHAnsi" w:hAnsiTheme="minorHAnsi" w:cstheme="minorHAnsi"/>
        </w:rPr>
      </w:pPr>
      <w:r w:rsidRPr="00A77B60">
        <w:rPr>
          <w:rFonts w:asciiTheme="minorHAnsi" w:hAnsiTheme="minorHAnsi" w:cstheme="minorHAnsi"/>
        </w:rPr>
        <w:t>Ustawa Prawo budowlane</w:t>
      </w:r>
    </w:p>
    <w:p w14:paraId="5CDD49EA" w14:textId="77777777" w:rsidR="00A97F18" w:rsidRPr="00A77B60" w:rsidRDefault="00A97F18" w:rsidP="00904F20">
      <w:pPr>
        <w:pStyle w:val="NormalnyWeb"/>
        <w:numPr>
          <w:ilvl w:val="0"/>
          <w:numId w:val="58"/>
        </w:numPr>
        <w:rPr>
          <w:rFonts w:asciiTheme="minorHAnsi" w:hAnsiTheme="minorHAnsi" w:cstheme="minorHAnsi"/>
        </w:rPr>
      </w:pPr>
      <w:r w:rsidRPr="00A77B60">
        <w:rPr>
          <w:rFonts w:asciiTheme="minorHAnsi" w:hAnsiTheme="minorHAnsi" w:cstheme="minorHAnsi"/>
        </w:rPr>
        <w:t>Ustawa o wyrobach budowlanych</w:t>
      </w:r>
    </w:p>
    <w:p w14:paraId="20D56481" w14:textId="77777777" w:rsidR="00A97F18" w:rsidRPr="00A77B60" w:rsidRDefault="00A97F18" w:rsidP="00904F20">
      <w:pPr>
        <w:pStyle w:val="NormalnyWeb"/>
        <w:numPr>
          <w:ilvl w:val="0"/>
          <w:numId w:val="58"/>
        </w:numPr>
        <w:rPr>
          <w:rFonts w:asciiTheme="minorHAnsi" w:hAnsiTheme="minorHAnsi" w:cstheme="minorHAnsi"/>
        </w:rPr>
      </w:pPr>
      <w:r w:rsidRPr="00A77B60">
        <w:rPr>
          <w:rFonts w:asciiTheme="minorHAnsi" w:hAnsiTheme="minorHAnsi" w:cstheme="minorHAnsi"/>
        </w:rPr>
        <w:t>Ustawa o odpadach</w:t>
      </w:r>
    </w:p>
    <w:p w14:paraId="25188718" w14:textId="77777777" w:rsidR="00A97F18" w:rsidRPr="00A77B60" w:rsidRDefault="00A97F18" w:rsidP="00904F20">
      <w:pPr>
        <w:pStyle w:val="NormalnyWeb"/>
        <w:numPr>
          <w:ilvl w:val="0"/>
          <w:numId w:val="58"/>
        </w:numPr>
        <w:rPr>
          <w:rFonts w:asciiTheme="minorHAnsi" w:hAnsiTheme="minorHAnsi" w:cstheme="minorHAnsi"/>
        </w:rPr>
      </w:pPr>
      <w:r w:rsidRPr="00A77B60">
        <w:rPr>
          <w:rFonts w:asciiTheme="minorHAnsi" w:hAnsiTheme="minorHAnsi" w:cstheme="minorHAnsi"/>
        </w:rPr>
        <w:t>Ustawa Prawo ochrony środowiska</w:t>
      </w:r>
    </w:p>
    <w:p w14:paraId="613282B7" w14:textId="77777777" w:rsidR="00A97F18" w:rsidRPr="00A77B60" w:rsidRDefault="00A97F18" w:rsidP="00904F20">
      <w:pPr>
        <w:pStyle w:val="NormalnyWeb"/>
        <w:numPr>
          <w:ilvl w:val="0"/>
          <w:numId w:val="58"/>
        </w:numPr>
        <w:rPr>
          <w:rFonts w:asciiTheme="minorHAnsi" w:hAnsiTheme="minorHAnsi" w:cstheme="minorHAnsi"/>
        </w:rPr>
      </w:pPr>
      <w:r w:rsidRPr="00A77B60">
        <w:rPr>
          <w:rFonts w:asciiTheme="minorHAnsi" w:hAnsiTheme="minorHAnsi" w:cstheme="minorHAnsi"/>
        </w:rPr>
        <w:t>Ustawa Prawo wodne</w:t>
      </w:r>
    </w:p>
    <w:p w14:paraId="131F04AA" w14:textId="77777777" w:rsidR="00A97F18" w:rsidRPr="00A77B60" w:rsidRDefault="00A97F18" w:rsidP="00904F20">
      <w:pPr>
        <w:pStyle w:val="NormalnyWeb"/>
        <w:numPr>
          <w:ilvl w:val="0"/>
          <w:numId w:val="58"/>
        </w:numPr>
        <w:rPr>
          <w:rFonts w:asciiTheme="minorHAnsi" w:hAnsiTheme="minorHAnsi" w:cstheme="minorHAnsi"/>
        </w:rPr>
      </w:pPr>
      <w:r w:rsidRPr="00A77B60">
        <w:rPr>
          <w:rFonts w:asciiTheme="minorHAnsi" w:hAnsiTheme="minorHAnsi" w:cstheme="minorHAnsi"/>
        </w:rPr>
        <w:t>Rozporządzenie w sprawie warunków technicznych, jakim powinny odpowiadać drogi publiczne i ich usytuowanie</w:t>
      </w:r>
    </w:p>
    <w:p w14:paraId="26FA7B9E" w14:textId="77777777" w:rsidR="00A97F18" w:rsidRPr="00A77B60" w:rsidRDefault="00A97F18" w:rsidP="00904F20">
      <w:pPr>
        <w:pStyle w:val="NormalnyWeb"/>
        <w:numPr>
          <w:ilvl w:val="0"/>
          <w:numId w:val="58"/>
        </w:numPr>
        <w:rPr>
          <w:rFonts w:asciiTheme="minorHAnsi" w:hAnsiTheme="minorHAnsi" w:cstheme="minorHAnsi"/>
        </w:rPr>
      </w:pPr>
      <w:r w:rsidRPr="00A77B60">
        <w:rPr>
          <w:rFonts w:asciiTheme="minorHAnsi" w:hAnsiTheme="minorHAnsi" w:cstheme="minorHAnsi"/>
        </w:rPr>
        <w:t>Przepisy BHP dotyczące robót budowlanych</w:t>
      </w:r>
    </w:p>
    <w:p w14:paraId="212F45D1" w14:textId="4F310786" w:rsidR="00A97F18" w:rsidRPr="00A77B60" w:rsidRDefault="00A97F18" w:rsidP="00904F20">
      <w:pPr>
        <w:pStyle w:val="NormalnyWeb"/>
        <w:numPr>
          <w:ilvl w:val="0"/>
          <w:numId w:val="58"/>
        </w:numPr>
        <w:rPr>
          <w:rFonts w:asciiTheme="minorHAnsi" w:hAnsiTheme="minorHAnsi" w:cstheme="minorHAnsi"/>
        </w:rPr>
      </w:pPr>
      <w:r w:rsidRPr="00A77B60">
        <w:rPr>
          <w:rFonts w:asciiTheme="minorHAnsi" w:hAnsiTheme="minorHAnsi" w:cstheme="minorHAnsi"/>
        </w:rPr>
        <w:t>Przepisy ruchu drogowego dotyczące transportu materiałów i sprzętu</w:t>
      </w:r>
    </w:p>
    <w:p w14:paraId="71AFA18B" w14:textId="7C83FC67" w:rsidR="00A97F18" w:rsidRPr="00A77B60" w:rsidRDefault="00A97F18" w:rsidP="00A97F18">
      <w:pPr>
        <w:pStyle w:val="Nagwek2"/>
        <w:rPr>
          <w:rFonts w:asciiTheme="minorHAnsi" w:hAnsiTheme="minorHAnsi" w:cstheme="minorHAnsi"/>
          <w:color w:val="auto"/>
          <w:sz w:val="24"/>
          <w:szCs w:val="24"/>
        </w:rPr>
      </w:pPr>
      <w:r w:rsidRPr="00A77B60">
        <w:rPr>
          <w:rFonts w:asciiTheme="minorHAnsi" w:hAnsiTheme="minorHAnsi" w:cstheme="minorHAnsi"/>
          <w:color w:val="auto"/>
          <w:sz w:val="24"/>
          <w:szCs w:val="24"/>
        </w:rPr>
        <w:t>10.4. Zasada aktualności</w:t>
      </w:r>
      <w:r w:rsidRPr="00A77B60">
        <w:rPr>
          <w:rFonts w:asciiTheme="minorHAnsi" w:hAnsiTheme="minorHAnsi" w:cstheme="minorHAnsi"/>
          <w:color w:val="auto"/>
          <w:sz w:val="24"/>
          <w:szCs w:val="24"/>
        </w:rPr>
        <w:br/>
        <w:t>W przypadku zastąpienia powołanych norm lub przepisów nowymi wydaniami obowiązuje ich aktualna wersja. Wszelkie rozbieżności interpretacyjne rozstrzyga Zamawiający.</w:t>
      </w:r>
    </w:p>
    <w:p w14:paraId="3B8E3E9F" w14:textId="79101F54" w:rsidR="00167C00" w:rsidRPr="00A77B60" w:rsidRDefault="00167C00">
      <w:pPr>
        <w:widowControl/>
        <w:autoSpaceDE/>
        <w:autoSpaceDN/>
        <w:spacing w:after="160" w:line="259" w:lineRule="auto"/>
      </w:pPr>
      <w:r w:rsidRPr="00A77B60">
        <w:br w:type="page"/>
      </w:r>
    </w:p>
    <w:p w14:paraId="7A8ED033" w14:textId="3B45E1E1" w:rsidR="00F16EC2" w:rsidRPr="00A77B60" w:rsidRDefault="00167C00" w:rsidP="004400CC">
      <w:pPr>
        <w:widowControl/>
        <w:autoSpaceDE/>
        <w:autoSpaceDN/>
        <w:spacing w:after="160" w:line="259" w:lineRule="auto"/>
        <w:rPr>
          <w:rFonts w:asciiTheme="minorHAnsi" w:hAnsiTheme="minorHAnsi" w:cstheme="minorHAnsi"/>
          <w:b/>
          <w:bCs/>
          <w:spacing w:val="-2"/>
          <w:sz w:val="24"/>
          <w:szCs w:val="24"/>
        </w:rPr>
      </w:pPr>
      <w:r w:rsidRPr="00A77B60">
        <w:rPr>
          <w:rStyle w:val="Pogrubienie"/>
          <w:rFonts w:asciiTheme="minorHAnsi" w:eastAsiaTheme="majorEastAsia" w:hAnsiTheme="minorHAnsi" w:cstheme="minorHAnsi"/>
          <w:sz w:val="24"/>
          <w:szCs w:val="24"/>
        </w:rPr>
        <w:lastRenderedPageBreak/>
        <w:t>D</w:t>
      </w:r>
      <w:r w:rsidRPr="00A77B60">
        <w:rPr>
          <w:rStyle w:val="Pogrubienie"/>
          <w:rFonts w:asciiTheme="minorHAnsi" w:eastAsiaTheme="majorEastAsia" w:hAnsiTheme="minorHAnsi" w:cstheme="minorHAnsi"/>
          <w:sz w:val="24"/>
          <w:szCs w:val="24"/>
        </w:rPr>
        <w:noBreakHyphen/>
        <w:t>03.00.00</w:t>
      </w:r>
      <w:r w:rsidRPr="00A77B60">
        <w:rPr>
          <w:rStyle w:val="Pogrubienie"/>
          <w:rFonts w:asciiTheme="minorHAnsi" w:eastAsiaTheme="majorEastAsia" w:hAnsiTheme="minorHAnsi" w:cstheme="minorHAnsi"/>
          <w:b w:val="0"/>
          <w:bCs w:val="0"/>
          <w:sz w:val="24"/>
          <w:szCs w:val="24"/>
        </w:rPr>
        <w:t xml:space="preserve"> </w:t>
      </w:r>
      <w:r w:rsidR="004400CC" w:rsidRPr="00A77B60">
        <w:rPr>
          <w:rFonts w:asciiTheme="minorHAnsi" w:hAnsiTheme="minorHAnsi" w:cstheme="minorHAnsi"/>
          <w:b/>
          <w:bCs/>
          <w:sz w:val="24"/>
          <w:szCs w:val="24"/>
        </w:rPr>
        <w:t>Przepusty i roboty konstrukcyjne z kamienia</w:t>
      </w:r>
    </w:p>
    <w:p w14:paraId="41A37BEF" w14:textId="77777777" w:rsidR="00167C00" w:rsidRPr="00A77B60" w:rsidRDefault="00167C00" w:rsidP="00167C00">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 WSTĘP</w:t>
      </w:r>
    </w:p>
    <w:p w14:paraId="330739C7" w14:textId="7ED14012" w:rsidR="00167C00" w:rsidRPr="00A77B60" w:rsidRDefault="00167C00"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1.1. Przedmiot Specyfikacji Technicznej</w:t>
      </w:r>
      <w:r w:rsidR="004400CC"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Przedmiotem niniejszej Specyfikacji Technicznej są wymagania dotyczące wykonania i odbioru robót związanych z budową, przebudową lub odtworzeniem przepustów drogowych oraz wykonaniem elementów konstrukcyjnych z kamienia łamanego. Specyfikacja obejmuje w szczególności wykonanie fundamentów, montaż rur przepustowych, wykonanie przyczółków i murków oporowych, spoinowanie oraz roboty towarzyszące niezbędne do zapewnienia prawidłowego funkcjonowania urządzeń odwadniających.</w:t>
      </w:r>
    </w:p>
    <w:p w14:paraId="3C1A642E" w14:textId="210A7320" w:rsidR="00167C00" w:rsidRPr="00A77B60" w:rsidRDefault="00167C00"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1.2. Zakres stosowania Specyfikacji Technicznej</w:t>
      </w:r>
      <w:r w:rsidR="004400CC"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Specyfikacja ma zastosowanie jako dokument przetargowy i kontraktowy przy realizacji robót drogowych na terenie Gminy Podgórzyn oraz w innych inwestycjach o podobnym charakterze. Stosuje się ją przy wykonywaniu przepustów z rur PEHD, elementów kamiennych oraz konstrukcji towarzyszących, niezależnie od średnicy przepustu, rodzaju podłoża i kategorii drogi.</w:t>
      </w:r>
    </w:p>
    <w:p w14:paraId="25E695BA" w14:textId="70692A71" w:rsidR="00167C00" w:rsidRPr="00A77B60" w:rsidRDefault="00167C00"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1.3. Zakres robót objętych Specyfikacją Techniczną</w:t>
      </w:r>
      <w:r w:rsidR="004400CC"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Zakres robót obejmuje w szczególności:</w:t>
      </w:r>
    </w:p>
    <w:p w14:paraId="1A0ACB94" w14:textId="77777777" w:rsidR="00167C00" w:rsidRPr="00A77B60" w:rsidRDefault="00167C00" w:rsidP="00904F20">
      <w:pPr>
        <w:pStyle w:val="NormalnyWeb"/>
        <w:numPr>
          <w:ilvl w:val="0"/>
          <w:numId w:val="59"/>
        </w:numPr>
        <w:rPr>
          <w:rFonts w:asciiTheme="minorHAnsi" w:hAnsiTheme="minorHAnsi" w:cstheme="minorHAnsi"/>
        </w:rPr>
      </w:pPr>
      <w:r w:rsidRPr="00A77B60">
        <w:rPr>
          <w:rFonts w:asciiTheme="minorHAnsi" w:hAnsiTheme="minorHAnsi" w:cstheme="minorHAnsi"/>
        </w:rPr>
        <w:t>wykonanie fundamentów pod przepusty,</w:t>
      </w:r>
    </w:p>
    <w:p w14:paraId="2B30996D" w14:textId="77777777" w:rsidR="00167C00" w:rsidRPr="00A77B60" w:rsidRDefault="00167C00" w:rsidP="00904F20">
      <w:pPr>
        <w:pStyle w:val="NormalnyWeb"/>
        <w:numPr>
          <w:ilvl w:val="0"/>
          <w:numId w:val="59"/>
        </w:numPr>
        <w:rPr>
          <w:rFonts w:asciiTheme="minorHAnsi" w:hAnsiTheme="minorHAnsi" w:cstheme="minorHAnsi"/>
        </w:rPr>
      </w:pPr>
      <w:r w:rsidRPr="00A77B60">
        <w:rPr>
          <w:rFonts w:asciiTheme="minorHAnsi" w:hAnsiTheme="minorHAnsi" w:cstheme="minorHAnsi"/>
        </w:rPr>
        <w:t>montaż rur przepustowych z PEHD,</w:t>
      </w:r>
    </w:p>
    <w:p w14:paraId="027AA7F8" w14:textId="77777777" w:rsidR="00167C00" w:rsidRPr="00A77B60" w:rsidRDefault="00167C00" w:rsidP="00904F20">
      <w:pPr>
        <w:pStyle w:val="NormalnyWeb"/>
        <w:numPr>
          <w:ilvl w:val="0"/>
          <w:numId w:val="59"/>
        </w:numPr>
        <w:rPr>
          <w:rFonts w:asciiTheme="minorHAnsi" w:hAnsiTheme="minorHAnsi" w:cstheme="minorHAnsi"/>
        </w:rPr>
      </w:pPr>
      <w:r w:rsidRPr="00A77B60">
        <w:rPr>
          <w:rFonts w:asciiTheme="minorHAnsi" w:hAnsiTheme="minorHAnsi" w:cstheme="minorHAnsi"/>
        </w:rPr>
        <w:t>wykonanie przyczółków, murków i umocnień z kamienia łamanego,</w:t>
      </w:r>
    </w:p>
    <w:p w14:paraId="368A7F81" w14:textId="77777777" w:rsidR="00167C00" w:rsidRPr="00A77B60" w:rsidRDefault="00167C00" w:rsidP="00904F20">
      <w:pPr>
        <w:pStyle w:val="NormalnyWeb"/>
        <w:numPr>
          <w:ilvl w:val="0"/>
          <w:numId w:val="59"/>
        </w:numPr>
        <w:rPr>
          <w:rFonts w:asciiTheme="minorHAnsi" w:hAnsiTheme="minorHAnsi" w:cstheme="minorHAnsi"/>
        </w:rPr>
      </w:pPr>
      <w:r w:rsidRPr="00A77B60">
        <w:rPr>
          <w:rFonts w:asciiTheme="minorHAnsi" w:hAnsiTheme="minorHAnsi" w:cstheme="minorHAnsi"/>
        </w:rPr>
        <w:t>wykonanie spoinowania zaprawą cementową,</w:t>
      </w:r>
    </w:p>
    <w:p w14:paraId="7A4A4A5C" w14:textId="77777777" w:rsidR="00167C00" w:rsidRPr="00A77B60" w:rsidRDefault="00167C00" w:rsidP="00904F20">
      <w:pPr>
        <w:pStyle w:val="NormalnyWeb"/>
        <w:numPr>
          <w:ilvl w:val="0"/>
          <w:numId w:val="59"/>
        </w:numPr>
        <w:rPr>
          <w:rFonts w:asciiTheme="minorHAnsi" w:hAnsiTheme="minorHAnsi" w:cstheme="minorHAnsi"/>
        </w:rPr>
      </w:pPr>
      <w:r w:rsidRPr="00A77B60">
        <w:rPr>
          <w:rFonts w:asciiTheme="minorHAnsi" w:hAnsiTheme="minorHAnsi" w:cstheme="minorHAnsi"/>
        </w:rPr>
        <w:t>wykonanie zasypek konstrukcyjnych wokół przepustu (zgodnie z D</w:t>
      </w:r>
      <w:r w:rsidRPr="00A77B60">
        <w:rPr>
          <w:rFonts w:asciiTheme="minorHAnsi" w:hAnsiTheme="minorHAnsi" w:cstheme="minorHAnsi"/>
        </w:rPr>
        <w:noBreakHyphen/>
        <w:t>02.00.00),</w:t>
      </w:r>
    </w:p>
    <w:p w14:paraId="0F139BBE" w14:textId="77777777" w:rsidR="00167C00" w:rsidRPr="00A77B60" w:rsidRDefault="00167C00" w:rsidP="00904F20">
      <w:pPr>
        <w:pStyle w:val="NormalnyWeb"/>
        <w:numPr>
          <w:ilvl w:val="0"/>
          <w:numId w:val="59"/>
        </w:numPr>
        <w:rPr>
          <w:rFonts w:asciiTheme="minorHAnsi" w:hAnsiTheme="minorHAnsi" w:cstheme="minorHAnsi"/>
        </w:rPr>
      </w:pPr>
      <w:r w:rsidRPr="00A77B60">
        <w:rPr>
          <w:rFonts w:asciiTheme="minorHAnsi" w:hAnsiTheme="minorHAnsi" w:cstheme="minorHAnsi"/>
        </w:rPr>
        <w:t>odtworzenie terenu i elementów odwodnienia w rejonie przepustu.</w:t>
      </w:r>
    </w:p>
    <w:p w14:paraId="7E4A8649" w14:textId="77777777" w:rsidR="00167C00" w:rsidRPr="00A77B60" w:rsidRDefault="00167C00" w:rsidP="00167C00">
      <w:pPr>
        <w:pStyle w:val="NormalnyWeb"/>
        <w:rPr>
          <w:rFonts w:asciiTheme="minorHAnsi" w:hAnsiTheme="minorHAnsi" w:cstheme="minorHAnsi"/>
        </w:rPr>
      </w:pPr>
      <w:r w:rsidRPr="00A77B60">
        <w:rPr>
          <w:rStyle w:val="Pogrubienie"/>
          <w:rFonts w:asciiTheme="minorHAnsi" w:eastAsiaTheme="majorEastAsia" w:hAnsiTheme="minorHAnsi" w:cstheme="minorHAnsi"/>
        </w:rPr>
        <w:t>Roboty ziemne związane z wykonaniem wykopów, koryta, podsypek i zasypek prowadzi się zgodnie z SST D</w:t>
      </w:r>
      <w:r w:rsidRPr="00A77B60">
        <w:rPr>
          <w:rStyle w:val="Pogrubienie"/>
          <w:rFonts w:asciiTheme="minorHAnsi" w:eastAsiaTheme="majorEastAsia" w:hAnsiTheme="minorHAnsi" w:cstheme="minorHAnsi"/>
        </w:rPr>
        <w:noBreakHyphen/>
        <w:t>02.00.00 „Roboty ziemne i przygotowanie podłoża”.</w:t>
      </w:r>
      <w:r w:rsidRPr="00A77B60">
        <w:rPr>
          <w:rFonts w:asciiTheme="minorHAnsi" w:hAnsiTheme="minorHAnsi" w:cstheme="minorHAnsi"/>
        </w:rPr>
        <w:t xml:space="preserve"> W niniejszym rozdziale opisano wyłącznie roboty konstrukcyjne i montażowe.</w:t>
      </w:r>
    </w:p>
    <w:p w14:paraId="279894C8" w14:textId="102A7750" w:rsidR="00167C00" w:rsidRPr="00A77B60" w:rsidRDefault="00167C00"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1.4. Określenia podstawowe</w:t>
      </w:r>
      <w:r w:rsidR="004400CC"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Określenia użyte w niniejszej Specyfikacji należy rozumieć zgodnie z SST D</w:t>
      </w:r>
      <w:r w:rsidRPr="00A77B60">
        <w:rPr>
          <w:rFonts w:asciiTheme="minorHAnsi" w:hAnsiTheme="minorHAnsi" w:cstheme="minorHAnsi"/>
          <w:color w:val="auto"/>
          <w:sz w:val="24"/>
          <w:szCs w:val="24"/>
        </w:rPr>
        <w:noBreakHyphen/>
        <w:t>00.00.00 „Wymagania ogólne”, odpowiednimi normami PN</w:t>
      </w:r>
      <w:r w:rsidRPr="00A77B60">
        <w:rPr>
          <w:rFonts w:asciiTheme="minorHAnsi" w:hAnsiTheme="minorHAnsi" w:cstheme="minorHAnsi"/>
          <w:color w:val="auto"/>
          <w:sz w:val="24"/>
          <w:szCs w:val="24"/>
        </w:rPr>
        <w:noBreakHyphen/>
        <w:t>EN oraz przepisami dotyczącymi budowli drogowych i urządzeń odwadniających.</w:t>
      </w:r>
    </w:p>
    <w:p w14:paraId="03D9DCCC" w14:textId="77777777" w:rsidR="004400CC" w:rsidRPr="00A77B60" w:rsidRDefault="004400CC" w:rsidP="004400CC">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2. MATERIAŁY</w:t>
      </w:r>
    </w:p>
    <w:p w14:paraId="57F82A2B"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Materiały stosowane przy wykonywaniu przepustów oraz elementów konstrukcyjnych z kamienia muszą być zgodne z dokumentacją projektową, niniejszą Specyfikacją Techniczną oraz odpowiednimi normami PN</w:t>
      </w:r>
      <w:r w:rsidRPr="00A77B60">
        <w:rPr>
          <w:rFonts w:asciiTheme="minorHAnsi" w:hAnsiTheme="minorHAnsi" w:cstheme="minorHAnsi"/>
        </w:rPr>
        <w:noBreakHyphen/>
        <w:t>EN. Wszystkie materiały powinny posiadać deklaracje właściwości użytkowych oraz spełniać wymagania dotyczące trwałości, mrozoodporności i odporności na działanie wody.</w:t>
      </w:r>
    </w:p>
    <w:p w14:paraId="6BFE4678" w14:textId="11AC2205"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lastRenderedPageBreak/>
        <w:t>2.1. Rury przepustowe</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Do wykonania przepustów należy stosować rury:</w:t>
      </w:r>
    </w:p>
    <w:p w14:paraId="14E25F75" w14:textId="77777777" w:rsidR="004400CC" w:rsidRPr="00A77B60" w:rsidRDefault="004400CC" w:rsidP="00904F20">
      <w:pPr>
        <w:pStyle w:val="NormalnyWeb"/>
        <w:numPr>
          <w:ilvl w:val="0"/>
          <w:numId w:val="60"/>
        </w:numPr>
        <w:rPr>
          <w:rFonts w:asciiTheme="minorHAnsi" w:hAnsiTheme="minorHAnsi" w:cstheme="minorHAnsi"/>
        </w:rPr>
      </w:pPr>
      <w:r w:rsidRPr="00A77B60">
        <w:rPr>
          <w:rFonts w:asciiTheme="minorHAnsi" w:hAnsiTheme="minorHAnsi" w:cstheme="minorHAnsi"/>
        </w:rPr>
        <w:t>z polietylenu wysokiej gęstości (PEHD),</w:t>
      </w:r>
    </w:p>
    <w:p w14:paraId="4B74DAB4" w14:textId="77777777" w:rsidR="004400CC" w:rsidRPr="00A77B60" w:rsidRDefault="004400CC" w:rsidP="00904F20">
      <w:pPr>
        <w:pStyle w:val="NormalnyWeb"/>
        <w:numPr>
          <w:ilvl w:val="0"/>
          <w:numId w:val="60"/>
        </w:numPr>
        <w:rPr>
          <w:rFonts w:asciiTheme="minorHAnsi" w:hAnsiTheme="minorHAnsi" w:cstheme="minorHAnsi"/>
        </w:rPr>
      </w:pPr>
      <w:r w:rsidRPr="00A77B60">
        <w:rPr>
          <w:rFonts w:asciiTheme="minorHAnsi" w:hAnsiTheme="minorHAnsi" w:cstheme="minorHAnsi"/>
        </w:rPr>
        <w:t>o średnicy nominalnej zgodnej z dokumentacją projektową (np. Ø400 mm),</w:t>
      </w:r>
    </w:p>
    <w:p w14:paraId="5CF70501" w14:textId="77777777" w:rsidR="004400CC" w:rsidRPr="00A77B60" w:rsidRDefault="004400CC" w:rsidP="00904F20">
      <w:pPr>
        <w:pStyle w:val="NormalnyWeb"/>
        <w:numPr>
          <w:ilvl w:val="0"/>
          <w:numId w:val="60"/>
        </w:numPr>
        <w:rPr>
          <w:rFonts w:asciiTheme="minorHAnsi" w:hAnsiTheme="minorHAnsi" w:cstheme="minorHAnsi"/>
        </w:rPr>
      </w:pPr>
      <w:r w:rsidRPr="00A77B60">
        <w:rPr>
          <w:rFonts w:asciiTheme="minorHAnsi" w:hAnsiTheme="minorHAnsi" w:cstheme="minorHAnsi"/>
        </w:rPr>
        <w:t>o sztywności obwodowej nie mniejszej niż SN8,</w:t>
      </w:r>
    </w:p>
    <w:p w14:paraId="0B87DA7F" w14:textId="77777777" w:rsidR="004400CC" w:rsidRPr="00A77B60" w:rsidRDefault="004400CC" w:rsidP="00904F20">
      <w:pPr>
        <w:pStyle w:val="NormalnyWeb"/>
        <w:numPr>
          <w:ilvl w:val="0"/>
          <w:numId w:val="60"/>
        </w:numPr>
        <w:rPr>
          <w:rFonts w:asciiTheme="minorHAnsi" w:hAnsiTheme="minorHAnsi" w:cstheme="minorHAnsi"/>
        </w:rPr>
      </w:pPr>
      <w:r w:rsidRPr="00A77B60">
        <w:rPr>
          <w:rFonts w:asciiTheme="minorHAnsi" w:hAnsiTheme="minorHAnsi" w:cstheme="minorHAnsi"/>
        </w:rPr>
        <w:t>z gładką ścianką wewnętrzną i karbowaną zewnętrzną lub inną konstrukcją dopuszczoną przez projekt.</w:t>
      </w:r>
    </w:p>
    <w:p w14:paraId="75D5F986"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Rury muszą posiadać:</w:t>
      </w:r>
    </w:p>
    <w:p w14:paraId="2CD27D25" w14:textId="77777777" w:rsidR="004400CC" w:rsidRPr="00A77B60" w:rsidRDefault="004400CC" w:rsidP="00904F20">
      <w:pPr>
        <w:pStyle w:val="NormalnyWeb"/>
        <w:numPr>
          <w:ilvl w:val="0"/>
          <w:numId w:val="61"/>
        </w:numPr>
        <w:rPr>
          <w:rFonts w:asciiTheme="minorHAnsi" w:hAnsiTheme="minorHAnsi" w:cstheme="minorHAnsi"/>
        </w:rPr>
      </w:pPr>
      <w:r w:rsidRPr="00A77B60">
        <w:rPr>
          <w:rFonts w:asciiTheme="minorHAnsi" w:hAnsiTheme="minorHAnsi" w:cstheme="minorHAnsi"/>
        </w:rPr>
        <w:t>deklarację właściwości użytkowych,</w:t>
      </w:r>
    </w:p>
    <w:p w14:paraId="2217CAD6" w14:textId="77777777" w:rsidR="004400CC" w:rsidRPr="00A77B60" w:rsidRDefault="004400CC" w:rsidP="00904F20">
      <w:pPr>
        <w:pStyle w:val="NormalnyWeb"/>
        <w:numPr>
          <w:ilvl w:val="0"/>
          <w:numId w:val="61"/>
        </w:numPr>
        <w:rPr>
          <w:rFonts w:asciiTheme="minorHAnsi" w:hAnsiTheme="minorHAnsi" w:cstheme="minorHAnsi"/>
        </w:rPr>
      </w:pPr>
      <w:r w:rsidRPr="00A77B60">
        <w:rPr>
          <w:rFonts w:asciiTheme="minorHAnsi" w:hAnsiTheme="minorHAnsi" w:cstheme="minorHAnsi"/>
        </w:rPr>
        <w:t>dopuszczenie do stosowania w budownictwie drogowym,</w:t>
      </w:r>
    </w:p>
    <w:p w14:paraId="05CD37C8" w14:textId="77777777" w:rsidR="004400CC" w:rsidRPr="00A77B60" w:rsidRDefault="004400CC" w:rsidP="00904F20">
      <w:pPr>
        <w:pStyle w:val="NormalnyWeb"/>
        <w:numPr>
          <w:ilvl w:val="0"/>
          <w:numId w:val="61"/>
        </w:numPr>
        <w:rPr>
          <w:rFonts w:asciiTheme="minorHAnsi" w:hAnsiTheme="minorHAnsi" w:cstheme="minorHAnsi"/>
        </w:rPr>
      </w:pPr>
      <w:r w:rsidRPr="00A77B60">
        <w:rPr>
          <w:rFonts w:asciiTheme="minorHAnsi" w:hAnsiTheme="minorHAnsi" w:cstheme="minorHAnsi"/>
        </w:rPr>
        <w:t>odporność na ścieranie i działanie czynników atmosferycznych.</w:t>
      </w:r>
    </w:p>
    <w:p w14:paraId="676E19AD" w14:textId="419B246D"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2.2. Beton konstrukcyjny</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Do wykonania fundamentów pod przepusty oraz innych elementów konstrukcyjnych stosuje się beton:</w:t>
      </w:r>
    </w:p>
    <w:p w14:paraId="05DBFC82" w14:textId="77777777" w:rsidR="004400CC" w:rsidRPr="00A77B60" w:rsidRDefault="004400CC" w:rsidP="00904F20">
      <w:pPr>
        <w:pStyle w:val="NormalnyWeb"/>
        <w:numPr>
          <w:ilvl w:val="0"/>
          <w:numId w:val="62"/>
        </w:numPr>
        <w:rPr>
          <w:rFonts w:asciiTheme="minorHAnsi" w:hAnsiTheme="minorHAnsi" w:cstheme="minorHAnsi"/>
        </w:rPr>
      </w:pPr>
      <w:r w:rsidRPr="00A77B60">
        <w:rPr>
          <w:rFonts w:asciiTheme="minorHAnsi" w:hAnsiTheme="minorHAnsi" w:cstheme="minorHAnsi"/>
        </w:rPr>
        <w:t xml:space="preserve">klasy </w:t>
      </w:r>
      <w:r w:rsidRPr="00A77B60">
        <w:rPr>
          <w:rStyle w:val="Pogrubienie"/>
          <w:rFonts w:asciiTheme="minorHAnsi" w:eastAsiaTheme="majorEastAsia" w:hAnsiTheme="minorHAnsi" w:cstheme="minorHAnsi"/>
          <w:b w:val="0"/>
          <w:bCs w:val="0"/>
        </w:rPr>
        <w:t>C20/25</w:t>
      </w:r>
      <w:r w:rsidRPr="00A77B60">
        <w:rPr>
          <w:rFonts w:asciiTheme="minorHAnsi" w:hAnsiTheme="minorHAnsi" w:cstheme="minorHAnsi"/>
        </w:rPr>
        <w:t>,</w:t>
      </w:r>
    </w:p>
    <w:p w14:paraId="6372C7F6" w14:textId="77777777" w:rsidR="004400CC" w:rsidRPr="00A77B60" w:rsidRDefault="004400CC" w:rsidP="00904F20">
      <w:pPr>
        <w:pStyle w:val="NormalnyWeb"/>
        <w:numPr>
          <w:ilvl w:val="0"/>
          <w:numId w:val="62"/>
        </w:numPr>
        <w:rPr>
          <w:rFonts w:asciiTheme="minorHAnsi" w:hAnsiTheme="minorHAnsi" w:cstheme="minorHAnsi"/>
        </w:rPr>
      </w:pPr>
      <w:r w:rsidRPr="00A77B60">
        <w:rPr>
          <w:rFonts w:asciiTheme="minorHAnsi" w:hAnsiTheme="minorHAnsi" w:cstheme="minorHAnsi"/>
        </w:rPr>
        <w:t>zgodny z PN</w:t>
      </w:r>
      <w:r w:rsidRPr="00A77B60">
        <w:rPr>
          <w:rFonts w:asciiTheme="minorHAnsi" w:hAnsiTheme="minorHAnsi" w:cstheme="minorHAnsi"/>
        </w:rPr>
        <w:noBreakHyphen/>
        <w:t>EN 206,</w:t>
      </w:r>
    </w:p>
    <w:p w14:paraId="456E262C" w14:textId="77777777" w:rsidR="004400CC" w:rsidRPr="00A77B60" w:rsidRDefault="004400CC" w:rsidP="00904F20">
      <w:pPr>
        <w:pStyle w:val="NormalnyWeb"/>
        <w:numPr>
          <w:ilvl w:val="0"/>
          <w:numId w:val="62"/>
        </w:numPr>
        <w:rPr>
          <w:rFonts w:asciiTheme="minorHAnsi" w:hAnsiTheme="minorHAnsi" w:cstheme="minorHAnsi"/>
        </w:rPr>
      </w:pPr>
      <w:r w:rsidRPr="00A77B60">
        <w:rPr>
          <w:rFonts w:asciiTheme="minorHAnsi" w:hAnsiTheme="minorHAnsi" w:cstheme="minorHAnsi"/>
        </w:rPr>
        <w:t>o konsystencji umożliwiającej prawidłowe ułożenie i zagęszczenie.</w:t>
      </w:r>
    </w:p>
    <w:p w14:paraId="2DBB3EDA"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Kruszywo, cement i woda użyte do produkcji betonu muszą spełniać wymagania odpowiednich norm.</w:t>
      </w:r>
    </w:p>
    <w:p w14:paraId="1FD20FF7" w14:textId="32964B8A"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2.3. Kamień łamany</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Kamień stosowany do wykonania przyczółków, murków oporowych i umocnień powinien:</w:t>
      </w:r>
    </w:p>
    <w:p w14:paraId="58BB4016" w14:textId="77777777" w:rsidR="004400CC" w:rsidRPr="00A77B60" w:rsidRDefault="004400CC" w:rsidP="00904F20">
      <w:pPr>
        <w:pStyle w:val="NormalnyWeb"/>
        <w:numPr>
          <w:ilvl w:val="0"/>
          <w:numId w:val="63"/>
        </w:numPr>
        <w:rPr>
          <w:rFonts w:asciiTheme="minorHAnsi" w:hAnsiTheme="minorHAnsi" w:cstheme="minorHAnsi"/>
        </w:rPr>
      </w:pPr>
      <w:r w:rsidRPr="00A77B60">
        <w:rPr>
          <w:rFonts w:asciiTheme="minorHAnsi" w:hAnsiTheme="minorHAnsi" w:cstheme="minorHAnsi"/>
        </w:rPr>
        <w:t>pochodzić z trwałej skały naturalnej (np. granit, bazalt, gnejs),</w:t>
      </w:r>
    </w:p>
    <w:p w14:paraId="22965F2A" w14:textId="77777777" w:rsidR="004400CC" w:rsidRPr="00A77B60" w:rsidRDefault="004400CC" w:rsidP="00904F20">
      <w:pPr>
        <w:pStyle w:val="NormalnyWeb"/>
        <w:numPr>
          <w:ilvl w:val="0"/>
          <w:numId w:val="63"/>
        </w:numPr>
        <w:rPr>
          <w:rFonts w:asciiTheme="minorHAnsi" w:hAnsiTheme="minorHAnsi" w:cstheme="minorHAnsi"/>
        </w:rPr>
      </w:pPr>
      <w:r w:rsidRPr="00A77B60">
        <w:rPr>
          <w:rFonts w:asciiTheme="minorHAnsi" w:hAnsiTheme="minorHAnsi" w:cstheme="minorHAnsi"/>
        </w:rPr>
        <w:t>charakteryzować się wysoką mrozoodpornością i niską nasiąkliwością,</w:t>
      </w:r>
    </w:p>
    <w:p w14:paraId="7DCD998F" w14:textId="77777777" w:rsidR="004400CC" w:rsidRPr="00A77B60" w:rsidRDefault="004400CC" w:rsidP="00904F20">
      <w:pPr>
        <w:pStyle w:val="NormalnyWeb"/>
        <w:numPr>
          <w:ilvl w:val="0"/>
          <w:numId w:val="63"/>
        </w:numPr>
        <w:rPr>
          <w:rFonts w:asciiTheme="minorHAnsi" w:hAnsiTheme="minorHAnsi" w:cstheme="minorHAnsi"/>
        </w:rPr>
      </w:pPr>
      <w:r w:rsidRPr="00A77B60">
        <w:rPr>
          <w:rFonts w:asciiTheme="minorHAnsi" w:hAnsiTheme="minorHAnsi" w:cstheme="minorHAnsi"/>
        </w:rPr>
        <w:t>mieć kształt umożliwiający stabilne ułożenie w murze,</w:t>
      </w:r>
    </w:p>
    <w:p w14:paraId="5388F1D8" w14:textId="77777777" w:rsidR="004400CC" w:rsidRPr="00A77B60" w:rsidRDefault="004400CC" w:rsidP="00904F20">
      <w:pPr>
        <w:pStyle w:val="NormalnyWeb"/>
        <w:numPr>
          <w:ilvl w:val="0"/>
          <w:numId w:val="63"/>
        </w:numPr>
        <w:rPr>
          <w:rFonts w:asciiTheme="minorHAnsi" w:hAnsiTheme="minorHAnsi" w:cstheme="minorHAnsi"/>
        </w:rPr>
      </w:pPr>
      <w:r w:rsidRPr="00A77B60">
        <w:rPr>
          <w:rFonts w:asciiTheme="minorHAnsi" w:hAnsiTheme="minorHAnsi" w:cstheme="minorHAnsi"/>
        </w:rPr>
        <w:t>być wolny od spękań, zanieczyszczeń i zwietrzeliny.</w:t>
      </w:r>
    </w:p>
    <w:p w14:paraId="47B2BEB7"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Frakcja i wielkość elementów kamiennych muszą być zgodne z dokumentacją projektową lub wytycznymi Zamawiającego.</w:t>
      </w:r>
    </w:p>
    <w:p w14:paraId="75996485" w14:textId="13B005C9"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2.4. Zaprawa do spoinowania</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Do spoinowania murów kamiennych stosuje się zaprawę cementową:</w:t>
      </w:r>
    </w:p>
    <w:p w14:paraId="18B23C4D" w14:textId="77777777" w:rsidR="004400CC" w:rsidRPr="00A77B60" w:rsidRDefault="004400CC" w:rsidP="00904F20">
      <w:pPr>
        <w:pStyle w:val="NormalnyWeb"/>
        <w:numPr>
          <w:ilvl w:val="0"/>
          <w:numId w:val="64"/>
        </w:numPr>
        <w:rPr>
          <w:rFonts w:asciiTheme="minorHAnsi" w:hAnsiTheme="minorHAnsi" w:cstheme="minorHAnsi"/>
        </w:rPr>
      </w:pPr>
      <w:r w:rsidRPr="00A77B60">
        <w:rPr>
          <w:rFonts w:asciiTheme="minorHAnsi" w:hAnsiTheme="minorHAnsi" w:cstheme="minorHAnsi"/>
        </w:rPr>
        <w:t>na bazie cementu CEM I lub CEM II,</w:t>
      </w:r>
    </w:p>
    <w:p w14:paraId="08C024BA" w14:textId="77777777" w:rsidR="004400CC" w:rsidRPr="00A77B60" w:rsidRDefault="004400CC" w:rsidP="00904F20">
      <w:pPr>
        <w:pStyle w:val="NormalnyWeb"/>
        <w:numPr>
          <w:ilvl w:val="0"/>
          <w:numId w:val="64"/>
        </w:numPr>
        <w:rPr>
          <w:rFonts w:asciiTheme="minorHAnsi" w:hAnsiTheme="minorHAnsi" w:cstheme="minorHAnsi"/>
        </w:rPr>
      </w:pPr>
      <w:r w:rsidRPr="00A77B60">
        <w:rPr>
          <w:rFonts w:asciiTheme="minorHAnsi" w:hAnsiTheme="minorHAnsi" w:cstheme="minorHAnsi"/>
        </w:rPr>
        <w:t>o konsystencji umożliwiającej dokładne wypełnienie spoin,</w:t>
      </w:r>
    </w:p>
    <w:p w14:paraId="4E4DA360" w14:textId="77777777" w:rsidR="004400CC" w:rsidRPr="00A77B60" w:rsidRDefault="004400CC" w:rsidP="00904F20">
      <w:pPr>
        <w:pStyle w:val="NormalnyWeb"/>
        <w:numPr>
          <w:ilvl w:val="0"/>
          <w:numId w:val="64"/>
        </w:numPr>
        <w:rPr>
          <w:rFonts w:asciiTheme="minorHAnsi" w:hAnsiTheme="minorHAnsi" w:cstheme="minorHAnsi"/>
        </w:rPr>
      </w:pPr>
      <w:r w:rsidRPr="00A77B60">
        <w:rPr>
          <w:rFonts w:asciiTheme="minorHAnsi" w:hAnsiTheme="minorHAnsi" w:cstheme="minorHAnsi"/>
        </w:rPr>
        <w:t>przygotowaną zgodnie z PN</w:t>
      </w:r>
      <w:r w:rsidRPr="00A77B60">
        <w:rPr>
          <w:rFonts w:asciiTheme="minorHAnsi" w:hAnsiTheme="minorHAnsi" w:cstheme="minorHAnsi"/>
        </w:rPr>
        <w:noBreakHyphen/>
        <w:t>EN 998</w:t>
      </w:r>
      <w:r w:rsidRPr="00A77B60">
        <w:rPr>
          <w:rFonts w:asciiTheme="minorHAnsi" w:hAnsiTheme="minorHAnsi" w:cstheme="minorHAnsi"/>
        </w:rPr>
        <w:noBreakHyphen/>
        <w:t>2 lub odpowiednimi wytycznymi.</w:t>
      </w:r>
    </w:p>
    <w:p w14:paraId="13816F5F"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Zaprawa powinna charakteryzować się:</w:t>
      </w:r>
    </w:p>
    <w:p w14:paraId="679A4CA7" w14:textId="77777777" w:rsidR="004400CC" w:rsidRPr="00A77B60" w:rsidRDefault="004400CC" w:rsidP="00904F20">
      <w:pPr>
        <w:pStyle w:val="NormalnyWeb"/>
        <w:numPr>
          <w:ilvl w:val="0"/>
          <w:numId w:val="65"/>
        </w:numPr>
        <w:rPr>
          <w:rFonts w:asciiTheme="minorHAnsi" w:hAnsiTheme="minorHAnsi" w:cstheme="minorHAnsi"/>
        </w:rPr>
      </w:pPr>
      <w:r w:rsidRPr="00A77B60">
        <w:rPr>
          <w:rFonts w:asciiTheme="minorHAnsi" w:hAnsiTheme="minorHAnsi" w:cstheme="minorHAnsi"/>
        </w:rPr>
        <w:t>odpowiednią przyczepnością,</w:t>
      </w:r>
    </w:p>
    <w:p w14:paraId="257B84E7" w14:textId="77777777" w:rsidR="004400CC" w:rsidRPr="00A77B60" w:rsidRDefault="004400CC" w:rsidP="00904F20">
      <w:pPr>
        <w:pStyle w:val="NormalnyWeb"/>
        <w:numPr>
          <w:ilvl w:val="0"/>
          <w:numId w:val="65"/>
        </w:numPr>
        <w:rPr>
          <w:rFonts w:asciiTheme="minorHAnsi" w:hAnsiTheme="minorHAnsi" w:cstheme="minorHAnsi"/>
        </w:rPr>
      </w:pPr>
      <w:r w:rsidRPr="00A77B60">
        <w:rPr>
          <w:rFonts w:asciiTheme="minorHAnsi" w:hAnsiTheme="minorHAnsi" w:cstheme="minorHAnsi"/>
        </w:rPr>
        <w:t>odpornością na działanie wody,</w:t>
      </w:r>
    </w:p>
    <w:p w14:paraId="0EA64A6B" w14:textId="77777777" w:rsidR="004400CC" w:rsidRPr="00A77B60" w:rsidRDefault="004400CC" w:rsidP="00904F20">
      <w:pPr>
        <w:pStyle w:val="NormalnyWeb"/>
        <w:numPr>
          <w:ilvl w:val="0"/>
          <w:numId w:val="65"/>
        </w:numPr>
        <w:rPr>
          <w:rFonts w:asciiTheme="minorHAnsi" w:hAnsiTheme="minorHAnsi" w:cstheme="minorHAnsi"/>
        </w:rPr>
      </w:pPr>
      <w:r w:rsidRPr="00A77B60">
        <w:rPr>
          <w:rFonts w:asciiTheme="minorHAnsi" w:hAnsiTheme="minorHAnsi" w:cstheme="minorHAnsi"/>
        </w:rPr>
        <w:lastRenderedPageBreak/>
        <w:t>mrozoodpornością.</w:t>
      </w:r>
    </w:p>
    <w:p w14:paraId="336550DA" w14:textId="7B03B6AE"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2.5. Materiały pomocnicze</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 zależności od potrzeb stosuje się:</w:t>
      </w:r>
    </w:p>
    <w:p w14:paraId="50DB7C28" w14:textId="3FC13E66" w:rsidR="004400CC" w:rsidRPr="00A77B60" w:rsidRDefault="004400CC" w:rsidP="00904F20">
      <w:pPr>
        <w:pStyle w:val="NormalnyWeb"/>
        <w:numPr>
          <w:ilvl w:val="0"/>
          <w:numId w:val="66"/>
        </w:numPr>
        <w:rPr>
          <w:rFonts w:asciiTheme="minorHAnsi" w:hAnsiTheme="minorHAnsi" w:cstheme="minorHAnsi"/>
        </w:rPr>
      </w:pPr>
      <w:r w:rsidRPr="00A77B60">
        <w:rPr>
          <w:rFonts w:asciiTheme="minorHAnsi" w:hAnsiTheme="minorHAnsi" w:cstheme="minorHAnsi"/>
        </w:rPr>
        <w:t>folie lub geowłókniny separacyjne,</w:t>
      </w:r>
    </w:p>
    <w:p w14:paraId="0F36F6E2" w14:textId="77777777" w:rsidR="004400CC" w:rsidRPr="00A77B60" w:rsidRDefault="004400CC" w:rsidP="00904F20">
      <w:pPr>
        <w:pStyle w:val="NormalnyWeb"/>
        <w:numPr>
          <w:ilvl w:val="0"/>
          <w:numId w:val="66"/>
        </w:numPr>
        <w:rPr>
          <w:rFonts w:asciiTheme="minorHAnsi" w:hAnsiTheme="minorHAnsi" w:cstheme="minorHAnsi"/>
        </w:rPr>
      </w:pPr>
      <w:r w:rsidRPr="00A77B60">
        <w:rPr>
          <w:rFonts w:asciiTheme="minorHAnsi" w:hAnsiTheme="minorHAnsi" w:cstheme="minorHAnsi"/>
        </w:rPr>
        <w:t>elementy drewniane do deskowań,</w:t>
      </w:r>
    </w:p>
    <w:p w14:paraId="4AA9E23D" w14:textId="77777777" w:rsidR="004400CC" w:rsidRPr="00A77B60" w:rsidRDefault="004400CC" w:rsidP="00904F20">
      <w:pPr>
        <w:pStyle w:val="NormalnyWeb"/>
        <w:numPr>
          <w:ilvl w:val="0"/>
          <w:numId w:val="66"/>
        </w:numPr>
        <w:rPr>
          <w:rFonts w:asciiTheme="minorHAnsi" w:hAnsiTheme="minorHAnsi" w:cstheme="minorHAnsi"/>
        </w:rPr>
      </w:pPr>
      <w:r w:rsidRPr="00A77B60">
        <w:rPr>
          <w:rFonts w:asciiTheme="minorHAnsi" w:hAnsiTheme="minorHAnsi" w:cstheme="minorHAnsi"/>
        </w:rPr>
        <w:t>stal zbrojeniową w przypadku fundamentów wymagających zbrojenia.</w:t>
      </w:r>
    </w:p>
    <w:p w14:paraId="72592974"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Materiały pomocnicze muszą być zgodne z wymaganiami projektowymi i dopuszczone do stosowania w budownictwie drogowym.</w:t>
      </w:r>
    </w:p>
    <w:p w14:paraId="253BDE65" w14:textId="03F7750E" w:rsidR="004400CC" w:rsidRPr="00A77B60" w:rsidRDefault="004400CC" w:rsidP="004400CC">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3. SPRZĘT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Sprzęt stosowany przy wykonywaniu przepustów oraz robót konstrukcyjnych z kamienia musi zapewniać uzyskanie wymaganej jakości robót, być sprawny technicznie oraz dostosowany do warunków terenowych. Obsługę sprzętu mogą wykonywać wyłącznie osoby posiadające odpowiednie kwalifikacje.</w:t>
      </w:r>
    </w:p>
    <w:p w14:paraId="282BA02A" w14:textId="3BAA1CA8"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3.1. Sprzęt do montażu rur przepustowych</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Do montażu rur PEHD stosuje się w szczególności:</w:t>
      </w:r>
    </w:p>
    <w:p w14:paraId="2CAC2ED8" w14:textId="77777777" w:rsidR="004400CC" w:rsidRPr="00A77B60" w:rsidRDefault="004400CC" w:rsidP="00904F20">
      <w:pPr>
        <w:pStyle w:val="NormalnyWeb"/>
        <w:numPr>
          <w:ilvl w:val="0"/>
          <w:numId w:val="67"/>
        </w:numPr>
        <w:rPr>
          <w:rFonts w:asciiTheme="minorHAnsi" w:hAnsiTheme="minorHAnsi" w:cstheme="minorHAnsi"/>
        </w:rPr>
      </w:pPr>
      <w:r w:rsidRPr="00A77B60">
        <w:rPr>
          <w:rFonts w:asciiTheme="minorHAnsi" w:hAnsiTheme="minorHAnsi" w:cstheme="minorHAnsi"/>
        </w:rPr>
        <w:t xml:space="preserve">żurawie, </w:t>
      </w:r>
      <w:proofErr w:type="spellStart"/>
      <w:r w:rsidRPr="00A77B60">
        <w:rPr>
          <w:rFonts w:asciiTheme="minorHAnsi" w:hAnsiTheme="minorHAnsi" w:cstheme="minorHAnsi"/>
        </w:rPr>
        <w:t>miniżurawie</w:t>
      </w:r>
      <w:proofErr w:type="spellEnd"/>
      <w:r w:rsidRPr="00A77B60">
        <w:rPr>
          <w:rFonts w:asciiTheme="minorHAnsi" w:hAnsiTheme="minorHAnsi" w:cstheme="minorHAnsi"/>
        </w:rPr>
        <w:t xml:space="preserve"> lub koparko</w:t>
      </w:r>
      <w:r w:rsidRPr="00A77B60">
        <w:rPr>
          <w:rFonts w:asciiTheme="minorHAnsi" w:hAnsiTheme="minorHAnsi" w:cstheme="minorHAnsi"/>
        </w:rPr>
        <w:noBreakHyphen/>
        <w:t>ładowarki z osprzętem do bezpiecznego podnoszenia rur,</w:t>
      </w:r>
    </w:p>
    <w:p w14:paraId="648DE829" w14:textId="77777777" w:rsidR="004400CC" w:rsidRPr="00A77B60" w:rsidRDefault="004400CC" w:rsidP="00904F20">
      <w:pPr>
        <w:pStyle w:val="NormalnyWeb"/>
        <w:numPr>
          <w:ilvl w:val="0"/>
          <w:numId w:val="67"/>
        </w:numPr>
        <w:rPr>
          <w:rFonts w:asciiTheme="minorHAnsi" w:hAnsiTheme="minorHAnsi" w:cstheme="minorHAnsi"/>
        </w:rPr>
      </w:pPr>
      <w:r w:rsidRPr="00A77B60">
        <w:rPr>
          <w:rFonts w:asciiTheme="minorHAnsi" w:hAnsiTheme="minorHAnsi" w:cstheme="minorHAnsi"/>
        </w:rPr>
        <w:t xml:space="preserve">pasy transportowe i </w:t>
      </w:r>
      <w:proofErr w:type="spellStart"/>
      <w:r w:rsidRPr="00A77B60">
        <w:rPr>
          <w:rFonts w:asciiTheme="minorHAnsi" w:hAnsiTheme="minorHAnsi" w:cstheme="minorHAnsi"/>
        </w:rPr>
        <w:t>zawiesia</w:t>
      </w:r>
      <w:proofErr w:type="spellEnd"/>
      <w:r w:rsidRPr="00A77B60">
        <w:rPr>
          <w:rFonts w:asciiTheme="minorHAnsi" w:hAnsiTheme="minorHAnsi" w:cstheme="minorHAnsi"/>
        </w:rPr>
        <w:t xml:space="preserve"> niepowodujące uszkodzeń powierzchni rur,</w:t>
      </w:r>
    </w:p>
    <w:p w14:paraId="331068FA" w14:textId="77777777" w:rsidR="004400CC" w:rsidRPr="00A77B60" w:rsidRDefault="004400CC" w:rsidP="00904F20">
      <w:pPr>
        <w:pStyle w:val="NormalnyWeb"/>
        <w:numPr>
          <w:ilvl w:val="0"/>
          <w:numId w:val="67"/>
        </w:numPr>
        <w:rPr>
          <w:rFonts w:asciiTheme="minorHAnsi" w:hAnsiTheme="minorHAnsi" w:cstheme="minorHAnsi"/>
        </w:rPr>
      </w:pPr>
      <w:r w:rsidRPr="00A77B60">
        <w:rPr>
          <w:rFonts w:asciiTheme="minorHAnsi" w:hAnsiTheme="minorHAnsi" w:cstheme="minorHAnsi"/>
        </w:rPr>
        <w:t>sprzęt do ustawiania i stabilizacji rur w wykopie.</w:t>
      </w:r>
    </w:p>
    <w:p w14:paraId="179810DF"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Sprzęt musi umożliwiać precyzyjne ustawienie rur zgodnie z projektowanym spadkiem i osią przepustu.</w:t>
      </w:r>
    </w:p>
    <w:p w14:paraId="0CF0A9F1" w14:textId="706EE30F"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3.2. Sprzęt do wykonania fundamentów</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Do wykonania fundamentów betonowych stosuje się:</w:t>
      </w:r>
    </w:p>
    <w:p w14:paraId="07B429D1" w14:textId="77777777" w:rsidR="004400CC" w:rsidRPr="00A77B60" w:rsidRDefault="004400CC" w:rsidP="00904F20">
      <w:pPr>
        <w:pStyle w:val="NormalnyWeb"/>
        <w:numPr>
          <w:ilvl w:val="0"/>
          <w:numId w:val="68"/>
        </w:numPr>
        <w:rPr>
          <w:rFonts w:asciiTheme="minorHAnsi" w:hAnsiTheme="minorHAnsi" w:cstheme="minorHAnsi"/>
        </w:rPr>
      </w:pPr>
      <w:r w:rsidRPr="00A77B60">
        <w:rPr>
          <w:rFonts w:asciiTheme="minorHAnsi" w:hAnsiTheme="minorHAnsi" w:cstheme="minorHAnsi"/>
        </w:rPr>
        <w:t>mieszarki lub betoniarki (w przypadku betonu przygotowywanego na miejscu),</w:t>
      </w:r>
    </w:p>
    <w:p w14:paraId="25B4F14C" w14:textId="77777777" w:rsidR="004400CC" w:rsidRPr="00A77B60" w:rsidRDefault="004400CC" w:rsidP="00904F20">
      <w:pPr>
        <w:pStyle w:val="NormalnyWeb"/>
        <w:numPr>
          <w:ilvl w:val="0"/>
          <w:numId w:val="68"/>
        </w:numPr>
        <w:rPr>
          <w:rFonts w:asciiTheme="minorHAnsi" w:hAnsiTheme="minorHAnsi" w:cstheme="minorHAnsi"/>
        </w:rPr>
      </w:pPr>
      <w:r w:rsidRPr="00A77B60">
        <w:rPr>
          <w:rFonts w:asciiTheme="minorHAnsi" w:hAnsiTheme="minorHAnsi" w:cstheme="minorHAnsi"/>
        </w:rPr>
        <w:t>pompy do betonu lub rynny zsypowe,</w:t>
      </w:r>
    </w:p>
    <w:p w14:paraId="2999B732" w14:textId="77777777" w:rsidR="004400CC" w:rsidRPr="00A77B60" w:rsidRDefault="004400CC" w:rsidP="00904F20">
      <w:pPr>
        <w:pStyle w:val="NormalnyWeb"/>
        <w:numPr>
          <w:ilvl w:val="0"/>
          <w:numId w:val="68"/>
        </w:numPr>
        <w:rPr>
          <w:rFonts w:asciiTheme="minorHAnsi" w:hAnsiTheme="minorHAnsi" w:cstheme="minorHAnsi"/>
        </w:rPr>
      </w:pPr>
      <w:r w:rsidRPr="00A77B60">
        <w:rPr>
          <w:rFonts w:asciiTheme="minorHAnsi" w:hAnsiTheme="minorHAnsi" w:cstheme="minorHAnsi"/>
        </w:rPr>
        <w:t>wibratory wgłębne lub powierzchniowe do zagęszczania mieszanki betonowej,</w:t>
      </w:r>
    </w:p>
    <w:p w14:paraId="0915B0B1" w14:textId="77777777" w:rsidR="004400CC" w:rsidRPr="00A77B60" w:rsidRDefault="004400CC" w:rsidP="00904F20">
      <w:pPr>
        <w:pStyle w:val="NormalnyWeb"/>
        <w:numPr>
          <w:ilvl w:val="0"/>
          <w:numId w:val="68"/>
        </w:numPr>
        <w:rPr>
          <w:rFonts w:asciiTheme="minorHAnsi" w:hAnsiTheme="minorHAnsi" w:cstheme="minorHAnsi"/>
        </w:rPr>
      </w:pPr>
      <w:r w:rsidRPr="00A77B60">
        <w:rPr>
          <w:rFonts w:asciiTheme="minorHAnsi" w:hAnsiTheme="minorHAnsi" w:cstheme="minorHAnsi"/>
        </w:rPr>
        <w:t>sprzęt do wykonania deskowań (jeżeli przewidziano).</w:t>
      </w:r>
    </w:p>
    <w:p w14:paraId="20281A45"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Sprzęt musi zapewniać właściwe ułożenie i zagęszczenie betonu bez segregacji kruszywa.</w:t>
      </w:r>
    </w:p>
    <w:p w14:paraId="1FBEA5C1" w14:textId="349437B6"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3.3. Sprzęt do robót kamieniarskich</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Do wykonania przyczółków, murków i umocnień z kamienia stosuje się:</w:t>
      </w:r>
    </w:p>
    <w:p w14:paraId="6FE9AA83" w14:textId="77777777" w:rsidR="004400CC" w:rsidRPr="00A77B60" w:rsidRDefault="004400CC" w:rsidP="00904F20">
      <w:pPr>
        <w:pStyle w:val="NormalnyWeb"/>
        <w:numPr>
          <w:ilvl w:val="0"/>
          <w:numId w:val="69"/>
        </w:numPr>
        <w:rPr>
          <w:rFonts w:asciiTheme="minorHAnsi" w:hAnsiTheme="minorHAnsi" w:cstheme="minorHAnsi"/>
        </w:rPr>
      </w:pPr>
      <w:r w:rsidRPr="00A77B60">
        <w:rPr>
          <w:rFonts w:asciiTheme="minorHAnsi" w:hAnsiTheme="minorHAnsi" w:cstheme="minorHAnsi"/>
        </w:rPr>
        <w:t>młoty pneumatyczne lub ręczne do obróbki kamienia,</w:t>
      </w:r>
    </w:p>
    <w:p w14:paraId="723F55C7" w14:textId="77777777" w:rsidR="004400CC" w:rsidRPr="00A77B60" w:rsidRDefault="004400CC" w:rsidP="00904F20">
      <w:pPr>
        <w:pStyle w:val="NormalnyWeb"/>
        <w:numPr>
          <w:ilvl w:val="0"/>
          <w:numId w:val="69"/>
        </w:numPr>
        <w:rPr>
          <w:rFonts w:asciiTheme="minorHAnsi" w:hAnsiTheme="minorHAnsi" w:cstheme="minorHAnsi"/>
        </w:rPr>
      </w:pPr>
      <w:r w:rsidRPr="00A77B60">
        <w:rPr>
          <w:rFonts w:asciiTheme="minorHAnsi" w:hAnsiTheme="minorHAnsi" w:cstheme="minorHAnsi"/>
        </w:rPr>
        <w:t>narzędzia do dopasowywania elementów kamiennych,</w:t>
      </w:r>
    </w:p>
    <w:p w14:paraId="02CAAC9B" w14:textId="77777777" w:rsidR="004400CC" w:rsidRPr="00A77B60" w:rsidRDefault="004400CC" w:rsidP="00904F20">
      <w:pPr>
        <w:pStyle w:val="NormalnyWeb"/>
        <w:numPr>
          <w:ilvl w:val="0"/>
          <w:numId w:val="69"/>
        </w:numPr>
        <w:rPr>
          <w:rFonts w:asciiTheme="minorHAnsi" w:hAnsiTheme="minorHAnsi" w:cstheme="minorHAnsi"/>
        </w:rPr>
      </w:pPr>
      <w:r w:rsidRPr="00A77B60">
        <w:rPr>
          <w:rFonts w:asciiTheme="minorHAnsi" w:hAnsiTheme="minorHAnsi" w:cstheme="minorHAnsi"/>
        </w:rPr>
        <w:t>poziomice, łaty i niwelatory do kontroli geometrii,</w:t>
      </w:r>
    </w:p>
    <w:p w14:paraId="344C6CC8" w14:textId="77777777" w:rsidR="004400CC" w:rsidRPr="00A77B60" w:rsidRDefault="004400CC" w:rsidP="00904F20">
      <w:pPr>
        <w:pStyle w:val="NormalnyWeb"/>
        <w:numPr>
          <w:ilvl w:val="0"/>
          <w:numId w:val="69"/>
        </w:numPr>
        <w:rPr>
          <w:rFonts w:asciiTheme="minorHAnsi" w:hAnsiTheme="minorHAnsi" w:cstheme="minorHAnsi"/>
        </w:rPr>
      </w:pPr>
      <w:r w:rsidRPr="00A77B60">
        <w:rPr>
          <w:rFonts w:asciiTheme="minorHAnsi" w:hAnsiTheme="minorHAnsi" w:cstheme="minorHAnsi"/>
        </w:rPr>
        <w:t>rusztowania lub pomosty robocze (jeżeli wymagane).</w:t>
      </w:r>
    </w:p>
    <w:p w14:paraId="72F61085"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Sprzęt musi umożliwiać stabilne i dokładne układanie kamienia zgodnie z projektem.</w:t>
      </w:r>
    </w:p>
    <w:p w14:paraId="325A54EF" w14:textId="27008CBA"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lastRenderedPageBreak/>
        <w:t>3.4. Sprzęt do przygotowania i nakładania zaprawy</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Do przygotowania i stosowania zaprawy cementowej używa się:</w:t>
      </w:r>
    </w:p>
    <w:p w14:paraId="4E792DFD" w14:textId="77777777" w:rsidR="004400CC" w:rsidRPr="00A77B60" w:rsidRDefault="004400CC" w:rsidP="00904F20">
      <w:pPr>
        <w:pStyle w:val="NormalnyWeb"/>
        <w:numPr>
          <w:ilvl w:val="0"/>
          <w:numId w:val="70"/>
        </w:numPr>
        <w:rPr>
          <w:rFonts w:asciiTheme="minorHAnsi" w:hAnsiTheme="minorHAnsi" w:cstheme="minorHAnsi"/>
        </w:rPr>
      </w:pPr>
      <w:r w:rsidRPr="00A77B60">
        <w:rPr>
          <w:rFonts w:asciiTheme="minorHAnsi" w:hAnsiTheme="minorHAnsi" w:cstheme="minorHAnsi"/>
        </w:rPr>
        <w:t>betoniarek lub mieszadeł mechanicznych,</w:t>
      </w:r>
    </w:p>
    <w:p w14:paraId="19E62299" w14:textId="77777777" w:rsidR="004400CC" w:rsidRPr="00A77B60" w:rsidRDefault="004400CC" w:rsidP="00904F20">
      <w:pPr>
        <w:pStyle w:val="NormalnyWeb"/>
        <w:numPr>
          <w:ilvl w:val="0"/>
          <w:numId w:val="70"/>
        </w:numPr>
        <w:rPr>
          <w:rFonts w:asciiTheme="minorHAnsi" w:hAnsiTheme="minorHAnsi" w:cstheme="minorHAnsi"/>
        </w:rPr>
      </w:pPr>
      <w:r w:rsidRPr="00A77B60">
        <w:rPr>
          <w:rFonts w:asciiTheme="minorHAnsi" w:hAnsiTheme="minorHAnsi" w:cstheme="minorHAnsi"/>
        </w:rPr>
        <w:t>pojemników i kuwet do transportu zaprawy,</w:t>
      </w:r>
    </w:p>
    <w:p w14:paraId="2CC9F956" w14:textId="77777777" w:rsidR="004400CC" w:rsidRPr="00A77B60" w:rsidRDefault="004400CC" w:rsidP="00904F20">
      <w:pPr>
        <w:pStyle w:val="NormalnyWeb"/>
        <w:numPr>
          <w:ilvl w:val="0"/>
          <w:numId w:val="70"/>
        </w:numPr>
        <w:rPr>
          <w:rFonts w:asciiTheme="minorHAnsi" w:hAnsiTheme="minorHAnsi" w:cstheme="minorHAnsi"/>
        </w:rPr>
      </w:pPr>
      <w:r w:rsidRPr="00A77B60">
        <w:rPr>
          <w:rFonts w:asciiTheme="minorHAnsi" w:hAnsiTheme="minorHAnsi" w:cstheme="minorHAnsi"/>
        </w:rPr>
        <w:t>narzędzi murarskich (kielnie, pacy, szpachle),</w:t>
      </w:r>
    </w:p>
    <w:p w14:paraId="5B6F2318" w14:textId="77777777" w:rsidR="004400CC" w:rsidRPr="00A77B60" w:rsidRDefault="004400CC" w:rsidP="00904F20">
      <w:pPr>
        <w:pStyle w:val="NormalnyWeb"/>
        <w:numPr>
          <w:ilvl w:val="0"/>
          <w:numId w:val="70"/>
        </w:numPr>
        <w:rPr>
          <w:rFonts w:asciiTheme="minorHAnsi" w:hAnsiTheme="minorHAnsi" w:cstheme="minorHAnsi"/>
        </w:rPr>
      </w:pPr>
      <w:r w:rsidRPr="00A77B60">
        <w:rPr>
          <w:rFonts w:asciiTheme="minorHAnsi" w:hAnsiTheme="minorHAnsi" w:cstheme="minorHAnsi"/>
        </w:rPr>
        <w:t>urządzeń do czyszczenia i zwilżania powierzchni kamienia.</w:t>
      </w:r>
    </w:p>
    <w:p w14:paraId="51A23B2A"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Sprzęt musi zapewniać jednorodność zaprawy oraz możliwość dokładnego wypełnienia spoin.</w:t>
      </w:r>
    </w:p>
    <w:p w14:paraId="2E29F575" w14:textId="7CA0EBE9"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3.5. Sprzęt pomiarowy</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Do kontroli geometrii przepustu i elementów kamiennych stosuje się:</w:t>
      </w:r>
    </w:p>
    <w:p w14:paraId="1ABA630C" w14:textId="77777777" w:rsidR="004400CC" w:rsidRPr="00A77B60" w:rsidRDefault="004400CC" w:rsidP="00904F20">
      <w:pPr>
        <w:pStyle w:val="NormalnyWeb"/>
        <w:numPr>
          <w:ilvl w:val="0"/>
          <w:numId w:val="71"/>
        </w:numPr>
        <w:rPr>
          <w:rFonts w:asciiTheme="minorHAnsi" w:hAnsiTheme="minorHAnsi" w:cstheme="minorHAnsi"/>
        </w:rPr>
      </w:pPr>
      <w:r w:rsidRPr="00A77B60">
        <w:rPr>
          <w:rFonts w:asciiTheme="minorHAnsi" w:hAnsiTheme="minorHAnsi" w:cstheme="minorHAnsi"/>
        </w:rPr>
        <w:t>niwelatory lub odbiorniki GNSS,</w:t>
      </w:r>
    </w:p>
    <w:p w14:paraId="7B767928" w14:textId="77777777" w:rsidR="004400CC" w:rsidRPr="00A77B60" w:rsidRDefault="004400CC" w:rsidP="00904F20">
      <w:pPr>
        <w:pStyle w:val="NormalnyWeb"/>
        <w:numPr>
          <w:ilvl w:val="0"/>
          <w:numId w:val="71"/>
        </w:numPr>
        <w:rPr>
          <w:rFonts w:asciiTheme="minorHAnsi" w:hAnsiTheme="minorHAnsi" w:cstheme="minorHAnsi"/>
        </w:rPr>
      </w:pPr>
      <w:r w:rsidRPr="00A77B60">
        <w:rPr>
          <w:rFonts w:asciiTheme="minorHAnsi" w:hAnsiTheme="minorHAnsi" w:cstheme="minorHAnsi"/>
        </w:rPr>
        <w:t>dalmierze laserowe,</w:t>
      </w:r>
    </w:p>
    <w:p w14:paraId="0B12DD69" w14:textId="77777777" w:rsidR="004400CC" w:rsidRPr="00A77B60" w:rsidRDefault="004400CC" w:rsidP="00904F20">
      <w:pPr>
        <w:pStyle w:val="NormalnyWeb"/>
        <w:numPr>
          <w:ilvl w:val="0"/>
          <w:numId w:val="71"/>
        </w:numPr>
        <w:rPr>
          <w:rFonts w:asciiTheme="minorHAnsi" w:hAnsiTheme="minorHAnsi" w:cstheme="minorHAnsi"/>
        </w:rPr>
      </w:pPr>
      <w:r w:rsidRPr="00A77B60">
        <w:rPr>
          <w:rFonts w:asciiTheme="minorHAnsi" w:hAnsiTheme="minorHAnsi" w:cstheme="minorHAnsi"/>
        </w:rPr>
        <w:t>łaty i repery robocze.</w:t>
      </w:r>
    </w:p>
    <w:p w14:paraId="6DC4AB95"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Sprzęt pomiarowy musi posiadać aktualne świadectwa legalizacji lub kalibracji.</w:t>
      </w:r>
    </w:p>
    <w:p w14:paraId="497C0C44" w14:textId="6508032F" w:rsidR="004400CC" w:rsidRPr="00A77B60" w:rsidRDefault="004400CC" w:rsidP="004400CC">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4. TRANSPORT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Transport materiałów i elementów konstrukcyjnych stosowanych przy wykonywaniu przepustów oraz robót kamieniarskich należy prowadzić środkami transportu dostosowanymi do ich masy, gabarytów oraz właściwości. Pojazdy i urządzenia transportowe muszą być sprawne technicznie, spełniać wymagania przepisów ruchu drogowego oraz zapewniać bezpieczne przemieszczanie materiałów bez ryzyka ich uszkodzenia.</w:t>
      </w:r>
    </w:p>
    <w:p w14:paraId="1A2F294F" w14:textId="61DC997E"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4.1. Transport rur przepustowych</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Rury PEHD należy transportować:</w:t>
      </w:r>
    </w:p>
    <w:p w14:paraId="1E506DD4" w14:textId="77777777" w:rsidR="004400CC" w:rsidRPr="00A77B60" w:rsidRDefault="004400CC" w:rsidP="00904F20">
      <w:pPr>
        <w:pStyle w:val="NormalnyWeb"/>
        <w:numPr>
          <w:ilvl w:val="0"/>
          <w:numId w:val="72"/>
        </w:numPr>
        <w:rPr>
          <w:rFonts w:asciiTheme="minorHAnsi" w:hAnsiTheme="minorHAnsi" w:cstheme="minorHAnsi"/>
        </w:rPr>
      </w:pPr>
      <w:r w:rsidRPr="00A77B60">
        <w:rPr>
          <w:rFonts w:asciiTheme="minorHAnsi" w:hAnsiTheme="minorHAnsi" w:cstheme="minorHAnsi"/>
        </w:rPr>
        <w:t>pojazdami o płaskiej powierzchni ładunkowej,</w:t>
      </w:r>
    </w:p>
    <w:p w14:paraId="0E92255A" w14:textId="77777777" w:rsidR="004400CC" w:rsidRPr="00A77B60" w:rsidRDefault="004400CC" w:rsidP="00904F20">
      <w:pPr>
        <w:pStyle w:val="NormalnyWeb"/>
        <w:numPr>
          <w:ilvl w:val="0"/>
          <w:numId w:val="72"/>
        </w:numPr>
        <w:rPr>
          <w:rFonts w:asciiTheme="minorHAnsi" w:hAnsiTheme="minorHAnsi" w:cstheme="minorHAnsi"/>
        </w:rPr>
      </w:pPr>
      <w:r w:rsidRPr="00A77B60">
        <w:rPr>
          <w:rFonts w:asciiTheme="minorHAnsi" w:hAnsiTheme="minorHAnsi" w:cstheme="minorHAnsi"/>
        </w:rPr>
        <w:t>w pozycji uniemożliwiającej ich deformację,</w:t>
      </w:r>
    </w:p>
    <w:p w14:paraId="17AF9E2D" w14:textId="77777777" w:rsidR="004400CC" w:rsidRPr="00A77B60" w:rsidRDefault="004400CC" w:rsidP="00904F20">
      <w:pPr>
        <w:pStyle w:val="NormalnyWeb"/>
        <w:numPr>
          <w:ilvl w:val="0"/>
          <w:numId w:val="72"/>
        </w:numPr>
        <w:rPr>
          <w:rFonts w:asciiTheme="minorHAnsi" w:hAnsiTheme="minorHAnsi" w:cstheme="minorHAnsi"/>
        </w:rPr>
      </w:pPr>
      <w:r w:rsidRPr="00A77B60">
        <w:rPr>
          <w:rFonts w:asciiTheme="minorHAnsi" w:hAnsiTheme="minorHAnsi" w:cstheme="minorHAnsi"/>
        </w:rPr>
        <w:t>z zastosowaniem pasów zabezpieczających niepowodujących uszkodzeń powierzchni rur.</w:t>
      </w:r>
    </w:p>
    <w:p w14:paraId="4753EBD4"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 xml:space="preserve">Podczas załadunku i rozładunku należy stosować </w:t>
      </w:r>
      <w:proofErr w:type="spellStart"/>
      <w:r w:rsidRPr="00A77B60">
        <w:rPr>
          <w:rFonts w:asciiTheme="minorHAnsi" w:hAnsiTheme="minorHAnsi" w:cstheme="minorHAnsi"/>
        </w:rPr>
        <w:t>zawiesia</w:t>
      </w:r>
      <w:proofErr w:type="spellEnd"/>
      <w:r w:rsidRPr="00A77B60">
        <w:rPr>
          <w:rFonts w:asciiTheme="minorHAnsi" w:hAnsiTheme="minorHAnsi" w:cstheme="minorHAnsi"/>
        </w:rPr>
        <w:t xml:space="preserve"> i pasy tekstylne; zabrania się stosowania łańcuchów i stalowych lin mogących uszkodzić rury.</w:t>
      </w:r>
    </w:p>
    <w:p w14:paraId="65DD3959" w14:textId="0AC66CF6"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4.2. Transport betonu</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Beton konstrukcyjny klasy C20/25 należy dostarczać:</w:t>
      </w:r>
    </w:p>
    <w:p w14:paraId="72EDF0DB" w14:textId="77777777" w:rsidR="004400CC" w:rsidRPr="00A77B60" w:rsidRDefault="004400CC" w:rsidP="00904F20">
      <w:pPr>
        <w:pStyle w:val="NormalnyWeb"/>
        <w:numPr>
          <w:ilvl w:val="0"/>
          <w:numId w:val="73"/>
        </w:numPr>
        <w:rPr>
          <w:rFonts w:asciiTheme="minorHAnsi" w:hAnsiTheme="minorHAnsi" w:cstheme="minorHAnsi"/>
        </w:rPr>
      </w:pPr>
      <w:proofErr w:type="spellStart"/>
      <w:r w:rsidRPr="00A77B60">
        <w:rPr>
          <w:rFonts w:asciiTheme="minorHAnsi" w:hAnsiTheme="minorHAnsi" w:cstheme="minorHAnsi"/>
        </w:rPr>
        <w:t>betonowozami</w:t>
      </w:r>
      <w:proofErr w:type="spellEnd"/>
      <w:r w:rsidRPr="00A77B60">
        <w:rPr>
          <w:rFonts w:asciiTheme="minorHAnsi" w:hAnsiTheme="minorHAnsi" w:cstheme="minorHAnsi"/>
        </w:rPr>
        <w:t xml:space="preserve"> lub innymi środkami transportu przystosowanymi do przewozu mieszanki betonowej,</w:t>
      </w:r>
    </w:p>
    <w:p w14:paraId="2D3E067C" w14:textId="77777777" w:rsidR="004400CC" w:rsidRPr="00A77B60" w:rsidRDefault="004400CC" w:rsidP="00904F20">
      <w:pPr>
        <w:pStyle w:val="NormalnyWeb"/>
        <w:numPr>
          <w:ilvl w:val="0"/>
          <w:numId w:val="73"/>
        </w:numPr>
        <w:rPr>
          <w:rFonts w:asciiTheme="minorHAnsi" w:hAnsiTheme="minorHAnsi" w:cstheme="minorHAnsi"/>
        </w:rPr>
      </w:pPr>
      <w:r w:rsidRPr="00A77B60">
        <w:rPr>
          <w:rFonts w:asciiTheme="minorHAnsi" w:hAnsiTheme="minorHAnsi" w:cstheme="minorHAnsi"/>
        </w:rPr>
        <w:t>w czasie umożliwiającym zachowanie właściwości technologicznych mieszanki,</w:t>
      </w:r>
    </w:p>
    <w:p w14:paraId="3F8B7F84" w14:textId="77777777" w:rsidR="004400CC" w:rsidRPr="00A77B60" w:rsidRDefault="004400CC" w:rsidP="00904F20">
      <w:pPr>
        <w:pStyle w:val="NormalnyWeb"/>
        <w:numPr>
          <w:ilvl w:val="0"/>
          <w:numId w:val="73"/>
        </w:numPr>
        <w:rPr>
          <w:rFonts w:asciiTheme="minorHAnsi" w:hAnsiTheme="minorHAnsi" w:cstheme="minorHAnsi"/>
        </w:rPr>
      </w:pPr>
      <w:r w:rsidRPr="00A77B60">
        <w:rPr>
          <w:rFonts w:asciiTheme="minorHAnsi" w:hAnsiTheme="minorHAnsi" w:cstheme="minorHAnsi"/>
        </w:rPr>
        <w:t>zgodnie z wymaganiami PN</w:t>
      </w:r>
      <w:r w:rsidRPr="00A77B60">
        <w:rPr>
          <w:rFonts w:asciiTheme="minorHAnsi" w:hAnsiTheme="minorHAnsi" w:cstheme="minorHAnsi"/>
        </w:rPr>
        <w:noBreakHyphen/>
        <w:t>EN 206 dotyczącymi czasu transportu i temperatury.</w:t>
      </w:r>
    </w:p>
    <w:p w14:paraId="65A7B4D5"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W przypadku betonu przygotowywanego na miejscu transport odbywa się w pojemnikach lub taczkach umożliwiających szybkie podanie mieszanki do miejsca wbudowania.</w:t>
      </w:r>
    </w:p>
    <w:p w14:paraId="0CB6D48E" w14:textId="61263458"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lastRenderedPageBreak/>
        <w:t>4.3. Transport kamienia łamanego</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Kamień łamany do przyczółków i murków należy transportować:</w:t>
      </w:r>
    </w:p>
    <w:p w14:paraId="5D04F060" w14:textId="77777777" w:rsidR="004400CC" w:rsidRPr="00A77B60" w:rsidRDefault="004400CC" w:rsidP="00904F20">
      <w:pPr>
        <w:pStyle w:val="NormalnyWeb"/>
        <w:numPr>
          <w:ilvl w:val="0"/>
          <w:numId w:val="74"/>
        </w:numPr>
        <w:rPr>
          <w:rFonts w:asciiTheme="minorHAnsi" w:hAnsiTheme="minorHAnsi" w:cstheme="minorHAnsi"/>
        </w:rPr>
      </w:pPr>
      <w:r w:rsidRPr="00A77B60">
        <w:rPr>
          <w:rFonts w:asciiTheme="minorHAnsi" w:hAnsiTheme="minorHAnsi" w:cstheme="minorHAnsi"/>
        </w:rPr>
        <w:t>pojazdami samowyładowczymi lub skrzyniowymi,</w:t>
      </w:r>
    </w:p>
    <w:p w14:paraId="218673D6" w14:textId="77777777" w:rsidR="004400CC" w:rsidRPr="00A77B60" w:rsidRDefault="004400CC" w:rsidP="00904F20">
      <w:pPr>
        <w:pStyle w:val="NormalnyWeb"/>
        <w:numPr>
          <w:ilvl w:val="0"/>
          <w:numId w:val="74"/>
        </w:numPr>
        <w:rPr>
          <w:rFonts w:asciiTheme="minorHAnsi" w:hAnsiTheme="minorHAnsi" w:cstheme="minorHAnsi"/>
        </w:rPr>
      </w:pPr>
      <w:r w:rsidRPr="00A77B60">
        <w:rPr>
          <w:rFonts w:asciiTheme="minorHAnsi" w:hAnsiTheme="minorHAnsi" w:cstheme="minorHAnsi"/>
        </w:rPr>
        <w:t>w sposób zapobiegający zanieczyszczeniu i mieszaniu frakcji,</w:t>
      </w:r>
    </w:p>
    <w:p w14:paraId="3E168DDE" w14:textId="77777777" w:rsidR="004400CC" w:rsidRPr="00A77B60" w:rsidRDefault="004400CC" w:rsidP="00904F20">
      <w:pPr>
        <w:pStyle w:val="NormalnyWeb"/>
        <w:numPr>
          <w:ilvl w:val="0"/>
          <w:numId w:val="74"/>
        </w:numPr>
        <w:rPr>
          <w:rFonts w:asciiTheme="minorHAnsi" w:hAnsiTheme="minorHAnsi" w:cstheme="minorHAnsi"/>
        </w:rPr>
      </w:pPr>
      <w:r w:rsidRPr="00A77B60">
        <w:rPr>
          <w:rFonts w:asciiTheme="minorHAnsi" w:hAnsiTheme="minorHAnsi" w:cstheme="minorHAnsi"/>
        </w:rPr>
        <w:t>z zabezpieczeniem ładunku przed zsunięciem lub wypadnięciem.</w:t>
      </w:r>
    </w:p>
    <w:p w14:paraId="024D4F2D"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Kamień powinien być rozładowywany w sposób umożliwiający jego selekcję i dobór podczas układania.</w:t>
      </w:r>
    </w:p>
    <w:p w14:paraId="24E09D29" w14:textId="19A760DF"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4.4. Transport zaprawy i materiałów pomocniczych</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Zaprawę cementową oraz materiały pomocnicze transportuje się:</w:t>
      </w:r>
    </w:p>
    <w:p w14:paraId="57F9E99C" w14:textId="77777777" w:rsidR="004400CC" w:rsidRPr="00A77B60" w:rsidRDefault="004400CC" w:rsidP="00904F20">
      <w:pPr>
        <w:pStyle w:val="NormalnyWeb"/>
        <w:numPr>
          <w:ilvl w:val="0"/>
          <w:numId w:val="75"/>
        </w:numPr>
        <w:rPr>
          <w:rFonts w:asciiTheme="minorHAnsi" w:hAnsiTheme="minorHAnsi" w:cstheme="minorHAnsi"/>
        </w:rPr>
      </w:pPr>
      <w:r w:rsidRPr="00A77B60">
        <w:rPr>
          <w:rFonts w:asciiTheme="minorHAnsi" w:hAnsiTheme="minorHAnsi" w:cstheme="minorHAnsi"/>
        </w:rPr>
        <w:t>w pojemnikach zabezpieczających przed wysychaniem lub rozwodnieniem,</w:t>
      </w:r>
    </w:p>
    <w:p w14:paraId="2983FCF6" w14:textId="77777777" w:rsidR="004400CC" w:rsidRPr="00A77B60" w:rsidRDefault="004400CC" w:rsidP="00904F20">
      <w:pPr>
        <w:pStyle w:val="NormalnyWeb"/>
        <w:numPr>
          <w:ilvl w:val="0"/>
          <w:numId w:val="75"/>
        </w:numPr>
        <w:rPr>
          <w:rFonts w:asciiTheme="minorHAnsi" w:hAnsiTheme="minorHAnsi" w:cstheme="minorHAnsi"/>
        </w:rPr>
      </w:pPr>
      <w:r w:rsidRPr="00A77B60">
        <w:rPr>
          <w:rFonts w:asciiTheme="minorHAnsi" w:hAnsiTheme="minorHAnsi" w:cstheme="minorHAnsi"/>
        </w:rPr>
        <w:t>w ilościach dostosowanych do tempa robót,</w:t>
      </w:r>
    </w:p>
    <w:p w14:paraId="478C2370" w14:textId="77777777" w:rsidR="004400CC" w:rsidRPr="00A77B60" w:rsidRDefault="004400CC" w:rsidP="00904F20">
      <w:pPr>
        <w:pStyle w:val="NormalnyWeb"/>
        <w:numPr>
          <w:ilvl w:val="0"/>
          <w:numId w:val="75"/>
        </w:numPr>
        <w:rPr>
          <w:rFonts w:asciiTheme="minorHAnsi" w:hAnsiTheme="minorHAnsi" w:cstheme="minorHAnsi"/>
        </w:rPr>
      </w:pPr>
      <w:r w:rsidRPr="00A77B60">
        <w:rPr>
          <w:rFonts w:asciiTheme="minorHAnsi" w:hAnsiTheme="minorHAnsi" w:cstheme="minorHAnsi"/>
        </w:rPr>
        <w:t>w sposób uniemożliwiający zanieczyszczenie materiału.</w:t>
      </w:r>
    </w:p>
    <w:p w14:paraId="663850C2"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Elementy drewniane, geowłókniny i inne materiały pomocnicze należy chronić przed zawilgoceniem i uszkodzeniami mechanicznymi.</w:t>
      </w:r>
    </w:p>
    <w:p w14:paraId="3AB61DAA" w14:textId="2CA6F02A"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4.5. Wymagania ogólne</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Wykonawca jest zobowiązany do:</w:t>
      </w:r>
    </w:p>
    <w:p w14:paraId="779CCB83" w14:textId="77777777" w:rsidR="004400CC" w:rsidRPr="00A77B60" w:rsidRDefault="004400CC" w:rsidP="00904F20">
      <w:pPr>
        <w:pStyle w:val="NormalnyWeb"/>
        <w:numPr>
          <w:ilvl w:val="0"/>
          <w:numId w:val="76"/>
        </w:numPr>
        <w:rPr>
          <w:rFonts w:asciiTheme="minorHAnsi" w:hAnsiTheme="minorHAnsi" w:cstheme="minorHAnsi"/>
        </w:rPr>
      </w:pPr>
      <w:r w:rsidRPr="00A77B60">
        <w:rPr>
          <w:rFonts w:asciiTheme="minorHAnsi" w:hAnsiTheme="minorHAnsi" w:cstheme="minorHAnsi"/>
        </w:rPr>
        <w:t>zabezpieczenia przewożonych materiałów przed uszkodzeniem,</w:t>
      </w:r>
    </w:p>
    <w:p w14:paraId="553848BD" w14:textId="77777777" w:rsidR="004400CC" w:rsidRPr="00A77B60" w:rsidRDefault="004400CC" w:rsidP="00904F20">
      <w:pPr>
        <w:pStyle w:val="NormalnyWeb"/>
        <w:numPr>
          <w:ilvl w:val="0"/>
          <w:numId w:val="76"/>
        </w:numPr>
        <w:rPr>
          <w:rFonts w:asciiTheme="minorHAnsi" w:hAnsiTheme="minorHAnsi" w:cstheme="minorHAnsi"/>
        </w:rPr>
      </w:pPr>
      <w:r w:rsidRPr="00A77B60">
        <w:rPr>
          <w:rFonts w:asciiTheme="minorHAnsi" w:hAnsiTheme="minorHAnsi" w:cstheme="minorHAnsi"/>
        </w:rPr>
        <w:t>utrzymania czystości dróg publicznych wykorzystywanych do transportu,</w:t>
      </w:r>
    </w:p>
    <w:p w14:paraId="6B4B6714" w14:textId="77777777" w:rsidR="004400CC" w:rsidRPr="00A77B60" w:rsidRDefault="004400CC" w:rsidP="00904F20">
      <w:pPr>
        <w:pStyle w:val="NormalnyWeb"/>
        <w:numPr>
          <w:ilvl w:val="0"/>
          <w:numId w:val="76"/>
        </w:numPr>
        <w:rPr>
          <w:rFonts w:asciiTheme="minorHAnsi" w:hAnsiTheme="minorHAnsi" w:cstheme="minorHAnsi"/>
        </w:rPr>
      </w:pPr>
      <w:r w:rsidRPr="00A77B60">
        <w:rPr>
          <w:rFonts w:asciiTheme="minorHAnsi" w:hAnsiTheme="minorHAnsi" w:cstheme="minorHAnsi"/>
        </w:rPr>
        <w:t>usuwania zanieczyszczeń powstałych w wyniku prowadzenia transportu,</w:t>
      </w:r>
    </w:p>
    <w:p w14:paraId="46BE6419" w14:textId="77777777" w:rsidR="004400CC" w:rsidRPr="00A77B60" w:rsidRDefault="004400CC" w:rsidP="00904F20">
      <w:pPr>
        <w:pStyle w:val="NormalnyWeb"/>
        <w:numPr>
          <w:ilvl w:val="0"/>
          <w:numId w:val="76"/>
        </w:numPr>
        <w:rPr>
          <w:rFonts w:asciiTheme="minorHAnsi" w:hAnsiTheme="minorHAnsi" w:cstheme="minorHAnsi"/>
        </w:rPr>
      </w:pPr>
      <w:r w:rsidRPr="00A77B60">
        <w:rPr>
          <w:rFonts w:asciiTheme="minorHAnsi" w:hAnsiTheme="minorHAnsi" w:cstheme="minorHAnsi"/>
        </w:rPr>
        <w:t>stosowania pojazdów spełniających wymagania dotyczące nacisków na oś i tonażu.</w:t>
      </w:r>
    </w:p>
    <w:p w14:paraId="480BFB2E" w14:textId="29EB7844" w:rsidR="004400CC" w:rsidRPr="00A77B60" w:rsidRDefault="004400CC" w:rsidP="004400CC">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 WYKONANIE ROBÓT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Roboty należy prowadzić zgodnie z dokumentacją projektową, niniejszą Specyfikacją Techniczną oraz poleceniami Zamawiającego. Wykonawca odpowiada za prawidłowe wykonanie wszystkich elementów przepustu oraz konstrukcji kamiennych, zachowanie projektowanych parametrów geometrycznych i zapewnienie trwałości urządzeń odwadniających.</w:t>
      </w:r>
    </w:p>
    <w:p w14:paraId="0EAFE35D" w14:textId="77777777" w:rsidR="004400CC" w:rsidRPr="00A77B60" w:rsidRDefault="004400CC" w:rsidP="004400CC">
      <w:pPr>
        <w:pStyle w:val="NormalnyWeb"/>
        <w:rPr>
          <w:rFonts w:asciiTheme="minorHAnsi" w:hAnsiTheme="minorHAnsi" w:cstheme="minorHAnsi"/>
        </w:rPr>
      </w:pPr>
      <w:r w:rsidRPr="00A77B60">
        <w:rPr>
          <w:rStyle w:val="Pogrubienie"/>
          <w:rFonts w:asciiTheme="minorHAnsi" w:eastAsiaTheme="majorEastAsia" w:hAnsiTheme="minorHAnsi" w:cstheme="minorHAnsi"/>
        </w:rPr>
        <w:t>Roboty ziemne związane z wykonaniem wykopów, podsypek i zasypek należy prowadzić zgodnie z SST D</w:t>
      </w:r>
      <w:r w:rsidRPr="00A77B60">
        <w:rPr>
          <w:rStyle w:val="Pogrubienie"/>
          <w:rFonts w:asciiTheme="minorHAnsi" w:eastAsiaTheme="majorEastAsia" w:hAnsiTheme="minorHAnsi" w:cstheme="minorHAnsi"/>
        </w:rPr>
        <w:noBreakHyphen/>
        <w:t>02.00.00 „Roboty ziemne i przygotowanie podłoża”.</w:t>
      </w:r>
      <w:r w:rsidRPr="00A77B60">
        <w:rPr>
          <w:rFonts w:asciiTheme="minorHAnsi" w:hAnsiTheme="minorHAnsi" w:cstheme="minorHAnsi"/>
        </w:rPr>
        <w:t xml:space="preserve"> W niniejszym rozdziale opisano wyłącznie roboty konstrukcyjne i montażowe.</w:t>
      </w:r>
    </w:p>
    <w:p w14:paraId="2821E874" w14:textId="26AC4939" w:rsidR="004400CC" w:rsidRPr="00A77B60" w:rsidRDefault="004400CC" w:rsidP="004400CC">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5.1. Przygotowanie podłoża pod fundamenty</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Przed przystąpieniem do wykonania fundamentów należy:</w:t>
      </w:r>
    </w:p>
    <w:p w14:paraId="37DF6BC7" w14:textId="77777777" w:rsidR="004400CC" w:rsidRPr="00A77B60" w:rsidRDefault="004400CC" w:rsidP="00904F20">
      <w:pPr>
        <w:pStyle w:val="NormalnyWeb"/>
        <w:numPr>
          <w:ilvl w:val="0"/>
          <w:numId w:val="77"/>
        </w:numPr>
        <w:rPr>
          <w:rFonts w:asciiTheme="minorHAnsi" w:hAnsiTheme="minorHAnsi" w:cstheme="minorHAnsi"/>
        </w:rPr>
      </w:pPr>
      <w:r w:rsidRPr="00A77B60">
        <w:rPr>
          <w:rFonts w:asciiTheme="minorHAnsi" w:hAnsiTheme="minorHAnsi" w:cstheme="minorHAnsi"/>
        </w:rPr>
        <w:t>sprawdzić zgodność wymiarów i rzędnych wykopu z dokumentacją (zgodnie z D</w:t>
      </w:r>
      <w:r w:rsidRPr="00A77B60">
        <w:rPr>
          <w:rFonts w:asciiTheme="minorHAnsi" w:hAnsiTheme="minorHAnsi" w:cstheme="minorHAnsi"/>
        </w:rPr>
        <w:noBreakHyphen/>
        <w:t>02.00.00),</w:t>
      </w:r>
    </w:p>
    <w:p w14:paraId="11368FA2" w14:textId="77777777" w:rsidR="004400CC" w:rsidRPr="00A77B60" w:rsidRDefault="004400CC" w:rsidP="00904F20">
      <w:pPr>
        <w:pStyle w:val="NormalnyWeb"/>
        <w:numPr>
          <w:ilvl w:val="0"/>
          <w:numId w:val="77"/>
        </w:numPr>
        <w:rPr>
          <w:rFonts w:asciiTheme="minorHAnsi" w:hAnsiTheme="minorHAnsi" w:cstheme="minorHAnsi"/>
        </w:rPr>
      </w:pPr>
      <w:r w:rsidRPr="00A77B60">
        <w:rPr>
          <w:rFonts w:asciiTheme="minorHAnsi" w:hAnsiTheme="minorHAnsi" w:cstheme="minorHAnsi"/>
        </w:rPr>
        <w:t>usunąć luźne fragmenty gruntu z dna wykopu,</w:t>
      </w:r>
    </w:p>
    <w:p w14:paraId="7530E143" w14:textId="77777777" w:rsidR="004400CC" w:rsidRPr="00A77B60" w:rsidRDefault="004400CC" w:rsidP="00904F20">
      <w:pPr>
        <w:pStyle w:val="NormalnyWeb"/>
        <w:numPr>
          <w:ilvl w:val="0"/>
          <w:numId w:val="77"/>
        </w:numPr>
        <w:rPr>
          <w:rFonts w:asciiTheme="minorHAnsi" w:hAnsiTheme="minorHAnsi" w:cstheme="minorHAnsi"/>
        </w:rPr>
      </w:pPr>
      <w:r w:rsidRPr="00A77B60">
        <w:rPr>
          <w:rFonts w:asciiTheme="minorHAnsi" w:hAnsiTheme="minorHAnsi" w:cstheme="minorHAnsi"/>
        </w:rPr>
        <w:t>wykonać ewentualne wyrównanie lub dogęszczenie podłoża,</w:t>
      </w:r>
    </w:p>
    <w:p w14:paraId="6F3EB602" w14:textId="77777777" w:rsidR="004400CC" w:rsidRPr="00A77B60" w:rsidRDefault="004400CC" w:rsidP="00904F20">
      <w:pPr>
        <w:pStyle w:val="NormalnyWeb"/>
        <w:numPr>
          <w:ilvl w:val="0"/>
          <w:numId w:val="77"/>
        </w:numPr>
        <w:rPr>
          <w:rFonts w:asciiTheme="minorHAnsi" w:hAnsiTheme="minorHAnsi" w:cstheme="minorHAnsi"/>
        </w:rPr>
      </w:pPr>
      <w:r w:rsidRPr="00A77B60">
        <w:rPr>
          <w:rFonts w:asciiTheme="minorHAnsi" w:hAnsiTheme="minorHAnsi" w:cstheme="minorHAnsi"/>
        </w:rPr>
        <w:t>zapewnić odwodnienie wykopu, aby uniemożliwić gromadzenie się wody.</w:t>
      </w:r>
    </w:p>
    <w:p w14:paraId="53D94F81"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lastRenderedPageBreak/>
        <w:t>Podłoże pod fundament musi być stabilne, nośne i przygotowane w sposób umożliwiający prawidłowe ułożenie mieszanki betonowej.</w:t>
      </w:r>
    </w:p>
    <w:p w14:paraId="7464B3A0" w14:textId="22151220" w:rsidR="004400CC" w:rsidRPr="00A77B60" w:rsidRDefault="004400CC" w:rsidP="004400CC">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5.2. Wykonanie fundamentów betonowych</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Fundamenty pod przepusty należy wykonać z betonu klasy C20/25 zgodnie z dokumentacją projektową.</w:t>
      </w:r>
    </w:p>
    <w:p w14:paraId="564C01ED"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Wymagania wykonawcze:</w:t>
      </w:r>
    </w:p>
    <w:p w14:paraId="3CF2C43A" w14:textId="77777777" w:rsidR="004400CC" w:rsidRPr="00A77B60" w:rsidRDefault="004400CC" w:rsidP="00904F20">
      <w:pPr>
        <w:pStyle w:val="NormalnyWeb"/>
        <w:numPr>
          <w:ilvl w:val="0"/>
          <w:numId w:val="78"/>
        </w:numPr>
        <w:rPr>
          <w:rFonts w:asciiTheme="minorHAnsi" w:hAnsiTheme="minorHAnsi" w:cstheme="minorHAnsi"/>
        </w:rPr>
      </w:pPr>
      <w:r w:rsidRPr="00A77B60">
        <w:rPr>
          <w:rFonts w:asciiTheme="minorHAnsi" w:hAnsiTheme="minorHAnsi" w:cstheme="minorHAnsi"/>
        </w:rPr>
        <w:t>beton należy układać warstwami, bez segregacji kruszywa,</w:t>
      </w:r>
    </w:p>
    <w:p w14:paraId="485ECAD3" w14:textId="77777777" w:rsidR="004400CC" w:rsidRPr="00A77B60" w:rsidRDefault="004400CC" w:rsidP="00904F20">
      <w:pPr>
        <w:pStyle w:val="NormalnyWeb"/>
        <w:numPr>
          <w:ilvl w:val="0"/>
          <w:numId w:val="78"/>
        </w:numPr>
        <w:rPr>
          <w:rFonts w:asciiTheme="minorHAnsi" w:hAnsiTheme="minorHAnsi" w:cstheme="minorHAnsi"/>
        </w:rPr>
      </w:pPr>
      <w:r w:rsidRPr="00A77B60">
        <w:rPr>
          <w:rFonts w:asciiTheme="minorHAnsi" w:hAnsiTheme="minorHAnsi" w:cstheme="minorHAnsi"/>
        </w:rPr>
        <w:t>każdą warstwę należy zagęścić wibratorami wgłębnymi lub powierzchniowymi,</w:t>
      </w:r>
    </w:p>
    <w:p w14:paraId="7797CDC0" w14:textId="77777777" w:rsidR="004400CC" w:rsidRPr="00A77B60" w:rsidRDefault="004400CC" w:rsidP="00904F20">
      <w:pPr>
        <w:pStyle w:val="NormalnyWeb"/>
        <w:numPr>
          <w:ilvl w:val="0"/>
          <w:numId w:val="78"/>
        </w:numPr>
        <w:rPr>
          <w:rFonts w:asciiTheme="minorHAnsi" w:hAnsiTheme="minorHAnsi" w:cstheme="minorHAnsi"/>
        </w:rPr>
      </w:pPr>
      <w:r w:rsidRPr="00A77B60">
        <w:rPr>
          <w:rFonts w:asciiTheme="minorHAnsi" w:hAnsiTheme="minorHAnsi" w:cstheme="minorHAnsi"/>
        </w:rPr>
        <w:t>powierzchnia fundamentu powinna być równa i zgodna z projektowanymi rzędnymi,</w:t>
      </w:r>
    </w:p>
    <w:p w14:paraId="15BD3B6F" w14:textId="77777777" w:rsidR="004400CC" w:rsidRPr="00A77B60" w:rsidRDefault="004400CC" w:rsidP="00904F20">
      <w:pPr>
        <w:pStyle w:val="NormalnyWeb"/>
        <w:numPr>
          <w:ilvl w:val="0"/>
          <w:numId w:val="78"/>
        </w:numPr>
        <w:rPr>
          <w:rFonts w:asciiTheme="minorHAnsi" w:hAnsiTheme="minorHAnsi" w:cstheme="minorHAnsi"/>
        </w:rPr>
      </w:pPr>
      <w:r w:rsidRPr="00A77B60">
        <w:rPr>
          <w:rFonts w:asciiTheme="minorHAnsi" w:hAnsiTheme="minorHAnsi" w:cstheme="minorHAnsi"/>
        </w:rPr>
        <w:t>w przypadku fundamentów zbrojonych należy wykonać zbrojenie zgodnie z projektem,</w:t>
      </w:r>
    </w:p>
    <w:p w14:paraId="179DCE65" w14:textId="77777777" w:rsidR="004400CC" w:rsidRPr="00A77B60" w:rsidRDefault="004400CC" w:rsidP="00904F20">
      <w:pPr>
        <w:pStyle w:val="NormalnyWeb"/>
        <w:numPr>
          <w:ilvl w:val="0"/>
          <w:numId w:val="78"/>
        </w:numPr>
        <w:rPr>
          <w:rFonts w:asciiTheme="minorHAnsi" w:hAnsiTheme="minorHAnsi" w:cstheme="minorHAnsi"/>
        </w:rPr>
      </w:pPr>
      <w:r w:rsidRPr="00A77B60">
        <w:rPr>
          <w:rFonts w:asciiTheme="minorHAnsi" w:hAnsiTheme="minorHAnsi" w:cstheme="minorHAnsi"/>
        </w:rPr>
        <w:t>świeży beton należy chronić przed wysychaniem, mrozem i opadami.</w:t>
      </w:r>
    </w:p>
    <w:p w14:paraId="1C03AD98"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Dopuszczalne tolerancje:</w:t>
      </w:r>
    </w:p>
    <w:p w14:paraId="54275CD6" w14:textId="77777777" w:rsidR="004400CC" w:rsidRPr="00A77B60" w:rsidRDefault="004400CC" w:rsidP="00904F20">
      <w:pPr>
        <w:pStyle w:val="NormalnyWeb"/>
        <w:numPr>
          <w:ilvl w:val="0"/>
          <w:numId w:val="79"/>
        </w:numPr>
        <w:rPr>
          <w:rFonts w:asciiTheme="minorHAnsi" w:hAnsiTheme="minorHAnsi" w:cstheme="minorHAnsi"/>
        </w:rPr>
      </w:pPr>
      <w:r w:rsidRPr="00A77B60">
        <w:rPr>
          <w:rFonts w:asciiTheme="minorHAnsi" w:hAnsiTheme="minorHAnsi" w:cstheme="minorHAnsi"/>
        </w:rPr>
        <w:t>rzędne wysokościowe: ±1 cm,</w:t>
      </w:r>
    </w:p>
    <w:p w14:paraId="05215590" w14:textId="77777777" w:rsidR="004400CC" w:rsidRPr="00A77B60" w:rsidRDefault="004400CC" w:rsidP="00904F20">
      <w:pPr>
        <w:pStyle w:val="NormalnyWeb"/>
        <w:numPr>
          <w:ilvl w:val="0"/>
          <w:numId w:val="79"/>
        </w:numPr>
        <w:rPr>
          <w:rFonts w:asciiTheme="minorHAnsi" w:hAnsiTheme="minorHAnsi" w:cstheme="minorHAnsi"/>
        </w:rPr>
      </w:pPr>
      <w:r w:rsidRPr="00A77B60">
        <w:rPr>
          <w:rFonts w:asciiTheme="minorHAnsi" w:hAnsiTheme="minorHAnsi" w:cstheme="minorHAnsi"/>
        </w:rPr>
        <w:t>odchylenie płaszczyzny fundamentu: ≤ 5 mm pod łatą 2 m.</w:t>
      </w:r>
    </w:p>
    <w:p w14:paraId="1A6926D1" w14:textId="4871383D" w:rsidR="004400CC" w:rsidRPr="00A77B60" w:rsidRDefault="004400CC" w:rsidP="004400CC">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5.3. Montaż rur przepustowych</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Rury przepustowe PEHD należy układać zgodnie z dokumentacją projektową, zachowując projektowany spadek i oś przepustu.</w:t>
      </w:r>
    </w:p>
    <w:p w14:paraId="4F02E42F" w14:textId="77777777"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5.3.1. Ustawienie rur</w:t>
      </w:r>
    </w:p>
    <w:p w14:paraId="3CF8CB1F" w14:textId="77777777" w:rsidR="004400CC" w:rsidRPr="00A77B60" w:rsidRDefault="004400CC" w:rsidP="00904F20">
      <w:pPr>
        <w:pStyle w:val="NormalnyWeb"/>
        <w:numPr>
          <w:ilvl w:val="0"/>
          <w:numId w:val="80"/>
        </w:numPr>
        <w:rPr>
          <w:rFonts w:asciiTheme="minorHAnsi" w:hAnsiTheme="minorHAnsi" w:cstheme="minorHAnsi"/>
        </w:rPr>
      </w:pPr>
      <w:r w:rsidRPr="00A77B60">
        <w:rPr>
          <w:rFonts w:asciiTheme="minorHAnsi" w:hAnsiTheme="minorHAnsi" w:cstheme="minorHAnsi"/>
        </w:rPr>
        <w:t>rury należy opuszczać do wykopu przy użyciu zawiesi tekstylnych,</w:t>
      </w:r>
    </w:p>
    <w:p w14:paraId="2F953B41" w14:textId="77777777" w:rsidR="004400CC" w:rsidRPr="00A77B60" w:rsidRDefault="004400CC" w:rsidP="00904F20">
      <w:pPr>
        <w:pStyle w:val="NormalnyWeb"/>
        <w:numPr>
          <w:ilvl w:val="0"/>
          <w:numId w:val="80"/>
        </w:numPr>
        <w:rPr>
          <w:rFonts w:asciiTheme="minorHAnsi" w:hAnsiTheme="minorHAnsi" w:cstheme="minorHAnsi"/>
        </w:rPr>
      </w:pPr>
      <w:r w:rsidRPr="00A77B60">
        <w:rPr>
          <w:rFonts w:asciiTheme="minorHAnsi" w:hAnsiTheme="minorHAnsi" w:cstheme="minorHAnsi"/>
        </w:rPr>
        <w:t>zabrania się stosowania łańcuchów i lin stalowych,</w:t>
      </w:r>
    </w:p>
    <w:p w14:paraId="0B0F0209" w14:textId="77777777" w:rsidR="004400CC" w:rsidRPr="00A77B60" w:rsidRDefault="004400CC" w:rsidP="00904F20">
      <w:pPr>
        <w:pStyle w:val="NormalnyWeb"/>
        <w:numPr>
          <w:ilvl w:val="0"/>
          <w:numId w:val="80"/>
        </w:numPr>
        <w:rPr>
          <w:rFonts w:asciiTheme="minorHAnsi" w:hAnsiTheme="minorHAnsi" w:cstheme="minorHAnsi"/>
        </w:rPr>
      </w:pPr>
      <w:r w:rsidRPr="00A77B60">
        <w:rPr>
          <w:rFonts w:asciiTheme="minorHAnsi" w:hAnsiTheme="minorHAnsi" w:cstheme="minorHAnsi"/>
        </w:rPr>
        <w:t>rury należy ustawić na przygotowanym podłożu lub podsypce (zgodnie z D</w:t>
      </w:r>
      <w:r w:rsidRPr="00A77B60">
        <w:rPr>
          <w:rFonts w:asciiTheme="minorHAnsi" w:hAnsiTheme="minorHAnsi" w:cstheme="minorHAnsi"/>
        </w:rPr>
        <w:noBreakHyphen/>
        <w:t>02.00.00),</w:t>
      </w:r>
    </w:p>
    <w:p w14:paraId="59CDC971" w14:textId="77777777" w:rsidR="004400CC" w:rsidRPr="00A77B60" w:rsidRDefault="004400CC" w:rsidP="00904F20">
      <w:pPr>
        <w:pStyle w:val="NormalnyWeb"/>
        <w:numPr>
          <w:ilvl w:val="0"/>
          <w:numId w:val="80"/>
        </w:numPr>
        <w:rPr>
          <w:rFonts w:asciiTheme="minorHAnsi" w:hAnsiTheme="minorHAnsi" w:cstheme="minorHAnsi"/>
        </w:rPr>
      </w:pPr>
      <w:r w:rsidRPr="00A77B60">
        <w:rPr>
          <w:rFonts w:asciiTheme="minorHAnsi" w:hAnsiTheme="minorHAnsi" w:cstheme="minorHAnsi"/>
        </w:rPr>
        <w:t>położenie rur należy kontrolować niwelacyjnie.</w:t>
      </w:r>
    </w:p>
    <w:p w14:paraId="46B5DA67" w14:textId="77777777"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5.3.2. Łączenie rur</w:t>
      </w:r>
    </w:p>
    <w:p w14:paraId="49887FE7" w14:textId="77777777" w:rsidR="004400CC" w:rsidRPr="00A77B60" w:rsidRDefault="004400CC" w:rsidP="00904F20">
      <w:pPr>
        <w:pStyle w:val="NormalnyWeb"/>
        <w:numPr>
          <w:ilvl w:val="0"/>
          <w:numId w:val="81"/>
        </w:numPr>
        <w:rPr>
          <w:rFonts w:asciiTheme="minorHAnsi" w:hAnsiTheme="minorHAnsi" w:cstheme="minorHAnsi"/>
        </w:rPr>
      </w:pPr>
      <w:r w:rsidRPr="00A77B60">
        <w:rPr>
          <w:rFonts w:asciiTheme="minorHAnsi" w:hAnsiTheme="minorHAnsi" w:cstheme="minorHAnsi"/>
        </w:rPr>
        <w:t>połączenia należy wykonywać zgodnie z instrukcją producenta,</w:t>
      </w:r>
    </w:p>
    <w:p w14:paraId="149F9CA2" w14:textId="77777777" w:rsidR="004400CC" w:rsidRPr="00A77B60" w:rsidRDefault="004400CC" w:rsidP="00904F20">
      <w:pPr>
        <w:pStyle w:val="NormalnyWeb"/>
        <w:numPr>
          <w:ilvl w:val="0"/>
          <w:numId w:val="81"/>
        </w:numPr>
        <w:rPr>
          <w:rFonts w:asciiTheme="minorHAnsi" w:hAnsiTheme="minorHAnsi" w:cstheme="minorHAnsi"/>
        </w:rPr>
      </w:pPr>
      <w:r w:rsidRPr="00A77B60">
        <w:rPr>
          <w:rFonts w:asciiTheme="minorHAnsi" w:hAnsiTheme="minorHAnsi" w:cstheme="minorHAnsi"/>
        </w:rPr>
        <w:t>złącza muszą być szczelne i wolne od uszkodzeń,</w:t>
      </w:r>
    </w:p>
    <w:p w14:paraId="4A48B2EA" w14:textId="77777777" w:rsidR="004400CC" w:rsidRPr="00A77B60" w:rsidRDefault="004400CC" w:rsidP="00904F20">
      <w:pPr>
        <w:pStyle w:val="NormalnyWeb"/>
        <w:numPr>
          <w:ilvl w:val="0"/>
          <w:numId w:val="81"/>
        </w:numPr>
        <w:rPr>
          <w:rFonts w:asciiTheme="minorHAnsi" w:hAnsiTheme="minorHAnsi" w:cstheme="minorHAnsi"/>
        </w:rPr>
      </w:pPr>
      <w:r w:rsidRPr="00A77B60">
        <w:rPr>
          <w:rFonts w:asciiTheme="minorHAnsi" w:hAnsiTheme="minorHAnsi" w:cstheme="minorHAnsi"/>
        </w:rPr>
        <w:t>po montażu należy wykonać kontrolę osiowości i spadku.</w:t>
      </w:r>
    </w:p>
    <w:p w14:paraId="6204A075" w14:textId="77777777"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5.3.3. Stabilizacja rur przed zasypaniem</w:t>
      </w:r>
    </w:p>
    <w:p w14:paraId="668CA675" w14:textId="77777777" w:rsidR="004400CC" w:rsidRPr="00A77B60" w:rsidRDefault="004400CC" w:rsidP="00904F20">
      <w:pPr>
        <w:pStyle w:val="NormalnyWeb"/>
        <w:numPr>
          <w:ilvl w:val="0"/>
          <w:numId w:val="82"/>
        </w:numPr>
        <w:rPr>
          <w:rFonts w:asciiTheme="minorHAnsi" w:hAnsiTheme="minorHAnsi" w:cstheme="minorHAnsi"/>
        </w:rPr>
      </w:pPr>
      <w:r w:rsidRPr="00A77B60">
        <w:rPr>
          <w:rFonts w:asciiTheme="minorHAnsi" w:hAnsiTheme="minorHAnsi" w:cstheme="minorHAnsi"/>
        </w:rPr>
        <w:t>rury należy unieruchomić poprzez punktowe obsypanie kruszywem po obu stronach,</w:t>
      </w:r>
    </w:p>
    <w:p w14:paraId="3CDABD4E" w14:textId="77777777" w:rsidR="004400CC" w:rsidRPr="00A77B60" w:rsidRDefault="004400CC" w:rsidP="00904F20">
      <w:pPr>
        <w:pStyle w:val="NormalnyWeb"/>
        <w:numPr>
          <w:ilvl w:val="0"/>
          <w:numId w:val="82"/>
        </w:numPr>
        <w:rPr>
          <w:rFonts w:asciiTheme="minorHAnsi" w:hAnsiTheme="minorHAnsi" w:cstheme="minorHAnsi"/>
        </w:rPr>
      </w:pPr>
      <w:r w:rsidRPr="00A77B60">
        <w:rPr>
          <w:rFonts w:asciiTheme="minorHAnsi" w:hAnsiTheme="minorHAnsi" w:cstheme="minorHAnsi"/>
        </w:rPr>
        <w:t>obsypkę należy zagęszczać warstwami, zgodnie z D</w:t>
      </w:r>
      <w:r w:rsidRPr="00A77B60">
        <w:rPr>
          <w:rFonts w:asciiTheme="minorHAnsi" w:hAnsiTheme="minorHAnsi" w:cstheme="minorHAnsi"/>
        </w:rPr>
        <w:noBreakHyphen/>
        <w:t>02.00.00,</w:t>
      </w:r>
    </w:p>
    <w:p w14:paraId="2E9D3B45" w14:textId="77777777" w:rsidR="004400CC" w:rsidRPr="00A77B60" w:rsidRDefault="004400CC" w:rsidP="00904F20">
      <w:pPr>
        <w:pStyle w:val="NormalnyWeb"/>
        <w:numPr>
          <w:ilvl w:val="0"/>
          <w:numId w:val="82"/>
        </w:numPr>
        <w:rPr>
          <w:rFonts w:asciiTheme="minorHAnsi" w:hAnsiTheme="minorHAnsi" w:cstheme="minorHAnsi"/>
        </w:rPr>
      </w:pPr>
      <w:r w:rsidRPr="00A77B60">
        <w:rPr>
          <w:rFonts w:asciiTheme="minorHAnsi" w:hAnsiTheme="minorHAnsi" w:cstheme="minorHAnsi"/>
        </w:rPr>
        <w:t>zabrania się zagęszczania bezpośrednio nad rurą ciężkim sprzętem do momentu wykonania pełnej zasypki konstrukcyjnej.</w:t>
      </w:r>
    </w:p>
    <w:p w14:paraId="1351A067" w14:textId="73A21F30" w:rsidR="004400CC" w:rsidRPr="00A77B60" w:rsidRDefault="004400CC" w:rsidP="004400CC">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lastRenderedPageBreak/>
        <w:t>5.4. Wykonanie przyczółków i murków z kamienia łamanego</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Przyczółki, murki oporowe i umocnienia należy wykonywać z kamienia łamanego zgodnie z dokumentacją projektową.</w:t>
      </w:r>
    </w:p>
    <w:p w14:paraId="3D833961" w14:textId="77777777"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5.4.1. Układanie kamienia</w:t>
      </w:r>
    </w:p>
    <w:p w14:paraId="6E3D0D49" w14:textId="77777777" w:rsidR="004400CC" w:rsidRPr="00A77B60" w:rsidRDefault="004400CC" w:rsidP="00904F20">
      <w:pPr>
        <w:pStyle w:val="NormalnyWeb"/>
        <w:numPr>
          <w:ilvl w:val="0"/>
          <w:numId w:val="83"/>
        </w:numPr>
        <w:rPr>
          <w:rFonts w:asciiTheme="minorHAnsi" w:hAnsiTheme="minorHAnsi" w:cstheme="minorHAnsi"/>
        </w:rPr>
      </w:pPr>
      <w:r w:rsidRPr="00A77B60">
        <w:rPr>
          <w:rFonts w:asciiTheme="minorHAnsi" w:hAnsiTheme="minorHAnsi" w:cstheme="minorHAnsi"/>
        </w:rPr>
        <w:t>kamień należy układać warstwami, z przewiązaniem spoin,</w:t>
      </w:r>
    </w:p>
    <w:p w14:paraId="37339B90" w14:textId="77777777" w:rsidR="004400CC" w:rsidRPr="00A77B60" w:rsidRDefault="004400CC" w:rsidP="00904F20">
      <w:pPr>
        <w:pStyle w:val="NormalnyWeb"/>
        <w:numPr>
          <w:ilvl w:val="0"/>
          <w:numId w:val="83"/>
        </w:numPr>
        <w:rPr>
          <w:rFonts w:asciiTheme="minorHAnsi" w:hAnsiTheme="minorHAnsi" w:cstheme="minorHAnsi"/>
        </w:rPr>
      </w:pPr>
      <w:r w:rsidRPr="00A77B60">
        <w:rPr>
          <w:rFonts w:asciiTheme="minorHAnsi" w:hAnsiTheme="minorHAnsi" w:cstheme="minorHAnsi"/>
        </w:rPr>
        <w:t>większe elementy należy stosować w dolnych partiach konstrukcji,</w:t>
      </w:r>
    </w:p>
    <w:p w14:paraId="51E3A878" w14:textId="77777777" w:rsidR="004400CC" w:rsidRPr="00A77B60" w:rsidRDefault="004400CC" w:rsidP="00904F20">
      <w:pPr>
        <w:pStyle w:val="NormalnyWeb"/>
        <w:numPr>
          <w:ilvl w:val="0"/>
          <w:numId w:val="83"/>
        </w:numPr>
        <w:rPr>
          <w:rFonts w:asciiTheme="minorHAnsi" w:hAnsiTheme="minorHAnsi" w:cstheme="minorHAnsi"/>
        </w:rPr>
      </w:pPr>
      <w:r w:rsidRPr="00A77B60">
        <w:rPr>
          <w:rFonts w:asciiTheme="minorHAnsi" w:hAnsiTheme="minorHAnsi" w:cstheme="minorHAnsi"/>
        </w:rPr>
        <w:t>kamienie powinny być dobierane tak, aby zapewnić stabilne oparcie i minimalne szczeliny,</w:t>
      </w:r>
    </w:p>
    <w:p w14:paraId="25C2F689" w14:textId="77777777" w:rsidR="004400CC" w:rsidRPr="00A77B60" w:rsidRDefault="004400CC" w:rsidP="00904F20">
      <w:pPr>
        <w:pStyle w:val="NormalnyWeb"/>
        <w:numPr>
          <w:ilvl w:val="0"/>
          <w:numId w:val="83"/>
        </w:numPr>
        <w:rPr>
          <w:rFonts w:asciiTheme="minorHAnsi" w:hAnsiTheme="minorHAnsi" w:cstheme="minorHAnsi"/>
        </w:rPr>
      </w:pPr>
      <w:r w:rsidRPr="00A77B60">
        <w:rPr>
          <w:rFonts w:asciiTheme="minorHAnsi" w:hAnsiTheme="minorHAnsi" w:cstheme="minorHAnsi"/>
        </w:rPr>
        <w:t>powierzchnia lica powinna być równa i estetyczna.</w:t>
      </w:r>
    </w:p>
    <w:p w14:paraId="4378B1AC" w14:textId="77777777"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5.4.2. Wypełnienie przestrzeni między kamieniami</w:t>
      </w:r>
    </w:p>
    <w:p w14:paraId="0844ED67" w14:textId="77777777" w:rsidR="004400CC" w:rsidRPr="00A77B60" w:rsidRDefault="004400CC" w:rsidP="00904F20">
      <w:pPr>
        <w:pStyle w:val="NormalnyWeb"/>
        <w:numPr>
          <w:ilvl w:val="0"/>
          <w:numId w:val="84"/>
        </w:numPr>
        <w:rPr>
          <w:rFonts w:asciiTheme="minorHAnsi" w:hAnsiTheme="minorHAnsi" w:cstheme="minorHAnsi"/>
        </w:rPr>
      </w:pPr>
      <w:r w:rsidRPr="00A77B60">
        <w:rPr>
          <w:rFonts w:asciiTheme="minorHAnsi" w:hAnsiTheme="minorHAnsi" w:cstheme="minorHAnsi"/>
        </w:rPr>
        <w:t>przestrzenie między kamieniami należy wypełniać drobnym kamieniem lub zaprawą (zgodnie z projektem),</w:t>
      </w:r>
    </w:p>
    <w:p w14:paraId="57543AB2" w14:textId="77777777" w:rsidR="004400CC" w:rsidRPr="00A77B60" w:rsidRDefault="004400CC" w:rsidP="00904F20">
      <w:pPr>
        <w:pStyle w:val="NormalnyWeb"/>
        <w:numPr>
          <w:ilvl w:val="0"/>
          <w:numId w:val="84"/>
        </w:numPr>
        <w:rPr>
          <w:rFonts w:asciiTheme="minorHAnsi" w:hAnsiTheme="minorHAnsi" w:cstheme="minorHAnsi"/>
        </w:rPr>
      </w:pPr>
      <w:r w:rsidRPr="00A77B60">
        <w:rPr>
          <w:rFonts w:asciiTheme="minorHAnsi" w:hAnsiTheme="minorHAnsi" w:cstheme="minorHAnsi"/>
        </w:rPr>
        <w:t>niedopuszczalne jest pozostawianie pustek wewnętrznych.</w:t>
      </w:r>
    </w:p>
    <w:p w14:paraId="555C93EE" w14:textId="77777777"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5.4.3. Kontrola geometrii</w:t>
      </w:r>
    </w:p>
    <w:p w14:paraId="5BA4066C" w14:textId="77777777" w:rsidR="004400CC" w:rsidRPr="00A77B60" w:rsidRDefault="004400CC" w:rsidP="00904F20">
      <w:pPr>
        <w:pStyle w:val="NormalnyWeb"/>
        <w:numPr>
          <w:ilvl w:val="0"/>
          <w:numId w:val="85"/>
        </w:numPr>
        <w:rPr>
          <w:rFonts w:asciiTheme="minorHAnsi" w:hAnsiTheme="minorHAnsi" w:cstheme="minorHAnsi"/>
        </w:rPr>
      </w:pPr>
      <w:r w:rsidRPr="00A77B60">
        <w:rPr>
          <w:rFonts w:asciiTheme="minorHAnsi" w:hAnsiTheme="minorHAnsi" w:cstheme="minorHAnsi"/>
        </w:rPr>
        <w:t>pionowość i poziomość należy kontrolować na bieżąco,</w:t>
      </w:r>
    </w:p>
    <w:p w14:paraId="3E974BD4" w14:textId="77777777" w:rsidR="004400CC" w:rsidRPr="00A77B60" w:rsidRDefault="004400CC" w:rsidP="00904F20">
      <w:pPr>
        <w:pStyle w:val="NormalnyWeb"/>
        <w:numPr>
          <w:ilvl w:val="0"/>
          <w:numId w:val="85"/>
        </w:numPr>
        <w:rPr>
          <w:rFonts w:asciiTheme="minorHAnsi" w:hAnsiTheme="minorHAnsi" w:cstheme="minorHAnsi"/>
        </w:rPr>
      </w:pPr>
      <w:r w:rsidRPr="00A77B60">
        <w:rPr>
          <w:rFonts w:asciiTheme="minorHAnsi" w:hAnsiTheme="minorHAnsi" w:cstheme="minorHAnsi"/>
        </w:rPr>
        <w:t>odchylenie od pionu nie może przekraczać 10 mm na 1 m wysokości.</w:t>
      </w:r>
    </w:p>
    <w:p w14:paraId="66956581" w14:textId="0C3C5159" w:rsidR="004400CC" w:rsidRPr="00A77B60" w:rsidRDefault="004400CC" w:rsidP="004400CC">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5.5. Spoinowanie murów kamiennych</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Spoinowanie należy wykonywać zaprawą cementową o parametrach zgodnych z pkt 2.4.</w:t>
      </w:r>
    </w:p>
    <w:p w14:paraId="0C63EF24"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Wymagania:</w:t>
      </w:r>
    </w:p>
    <w:p w14:paraId="70D9F36B" w14:textId="77777777" w:rsidR="004400CC" w:rsidRPr="00A77B60" w:rsidRDefault="004400CC" w:rsidP="00904F20">
      <w:pPr>
        <w:pStyle w:val="NormalnyWeb"/>
        <w:numPr>
          <w:ilvl w:val="0"/>
          <w:numId w:val="86"/>
        </w:numPr>
        <w:rPr>
          <w:rFonts w:asciiTheme="minorHAnsi" w:hAnsiTheme="minorHAnsi" w:cstheme="minorHAnsi"/>
        </w:rPr>
      </w:pPr>
      <w:r w:rsidRPr="00A77B60">
        <w:rPr>
          <w:rFonts w:asciiTheme="minorHAnsi" w:hAnsiTheme="minorHAnsi" w:cstheme="minorHAnsi"/>
        </w:rPr>
        <w:t>spoiny należy dokładnie oczyścić i zwilżyć przed nałożeniem zaprawy,</w:t>
      </w:r>
    </w:p>
    <w:p w14:paraId="745C4AAD" w14:textId="77777777" w:rsidR="004400CC" w:rsidRPr="00A77B60" w:rsidRDefault="004400CC" w:rsidP="00904F20">
      <w:pPr>
        <w:pStyle w:val="NormalnyWeb"/>
        <w:numPr>
          <w:ilvl w:val="0"/>
          <w:numId w:val="86"/>
        </w:numPr>
        <w:rPr>
          <w:rFonts w:asciiTheme="minorHAnsi" w:hAnsiTheme="minorHAnsi" w:cstheme="minorHAnsi"/>
        </w:rPr>
      </w:pPr>
      <w:r w:rsidRPr="00A77B60">
        <w:rPr>
          <w:rFonts w:asciiTheme="minorHAnsi" w:hAnsiTheme="minorHAnsi" w:cstheme="minorHAnsi"/>
        </w:rPr>
        <w:t>zaprawę należy wciskać głęboko, bez pozostawiania pustek,</w:t>
      </w:r>
    </w:p>
    <w:p w14:paraId="13A9C3F7" w14:textId="77777777" w:rsidR="004400CC" w:rsidRPr="00A77B60" w:rsidRDefault="004400CC" w:rsidP="00904F20">
      <w:pPr>
        <w:pStyle w:val="NormalnyWeb"/>
        <w:numPr>
          <w:ilvl w:val="0"/>
          <w:numId w:val="86"/>
        </w:numPr>
        <w:rPr>
          <w:rFonts w:asciiTheme="minorHAnsi" w:hAnsiTheme="minorHAnsi" w:cstheme="minorHAnsi"/>
        </w:rPr>
      </w:pPr>
      <w:r w:rsidRPr="00A77B60">
        <w:rPr>
          <w:rFonts w:asciiTheme="minorHAnsi" w:hAnsiTheme="minorHAnsi" w:cstheme="minorHAnsi"/>
        </w:rPr>
        <w:t>lico spoiny powinno być równe i jednolite,</w:t>
      </w:r>
    </w:p>
    <w:p w14:paraId="72CF8A9B" w14:textId="77777777" w:rsidR="004400CC" w:rsidRPr="00A77B60" w:rsidRDefault="004400CC" w:rsidP="00904F20">
      <w:pPr>
        <w:pStyle w:val="NormalnyWeb"/>
        <w:numPr>
          <w:ilvl w:val="0"/>
          <w:numId w:val="86"/>
        </w:numPr>
        <w:rPr>
          <w:rFonts w:asciiTheme="minorHAnsi" w:hAnsiTheme="minorHAnsi" w:cstheme="minorHAnsi"/>
        </w:rPr>
      </w:pPr>
      <w:r w:rsidRPr="00A77B60">
        <w:rPr>
          <w:rFonts w:asciiTheme="minorHAnsi" w:hAnsiTheme="minorHAnsi" w:cstheme="minorHAnsi"/>
        </w:rPr>
        <w:t>nadmiar zaprawy należy usunąć przed jej związaniem.</w:t>
      </w:r>
    </w:p>
    <w:p w14:paraId="1F055F23" w14:textId="77777777" w:rsidR="004400CC" w:rsidRPr="00A77B60" w:rsidRDefault="004400CC" w:rsidP="004400CC">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5.6. Zasypanie przepustu i wykończenie konstrukcji</w:t>
      </w:r>
    </w:p>
    <w:p w14:paraId="2C1F7AE3" w14:textId="77777777" w:rsidR="004400CC" w:rsidRPr="00A77B60" w:rsidRDefault="004400CC" w:rsidP="004400CC">
      <w:pPr>
        <w:pStyle w:val="NormalnyWeb"/>
        <w:rPr>
          <w:rFonts w:asciiTheme="minorHAnsi" w:hAnsiTheme="minorHAnsi" w:cstheme="minorHAnsi"/>
        </w:rPr>
      </w:pPr>
      <w:r w:rsidRPr="00A77B60">
        <w:rPr>
          <w:rStyle w:val="Pogrubienie"/>
          <w:rFonts w:asciiTheme="minorHAnsi" w:eastAsiaTheme="majorEastAsia" w:hAnsiTheme="minorHAnsi" w:cstheme="minorHAnsi"/>
        </w:rPr>
        <w:t>Zasypki i zagęszczenie należy wykonywać zgodnie z SST D</w:t>
      </w:r>
      <w:r w:rsidRPr="00A77B60">
        <w:rPr>
          <w:rStyle w:val="Pogrubienie"/>
          <w:rFonts w:asciiTheme="minorHAnsi" w:eastAsiaTheme="majorEastAsia" w:hAnsiTheme="minorHAnsi" w:cstheme="minorHAnsi"/>
        </w:rPr>
        <w:noBreakHyphen/>
        <w:t>02.00.00.</w:t>
      </w:r>
    </w:p>
    <w:p w14:paraId="4EBA20A5"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W ramach robót konstrukcyjnych należy:</w:t>
      </w:r>
    </w:p>
    <w:p w14:paraId="55832D09" w14:textId="77777777" w:rsidR="004400CC" w:rsidRPr="00A77B60" w:rsidRDefault="004400CC" w:rsidP="00904F20">
      <w:pPr>
        <w:pStyle w:val="NormalnyWeb"/>
        <w:numPr>
          <w:ilvl w:val="0"/>
          <w:numId w:val="87"/>
        </w:numPr>
        <w:rPr>
          <w:rFonts w:asciiTheme="minorHAnsi" w:hAnsiTheme="minorHAnsi" w:cstheme="minorHAnsi"/>
        </w:rPr>
      </w:pPr>
      <w:r w:rsidRPr="00A77B60">
        <w:rPr>
          <w:rFonts w:asciiTheme="minorHAnsi" w:hAnsiTheme="minorHAnsi" w:cstheme="minorHAnsi"/>
        </w:rPr>
        <w:t>wykonać warstwowe zasypanie przepustu,</w:t>
      </w:r>
    </w:p>
    <w:p w14:paraId="24639CF8" w14:textId="77777777" w:rsidR="004400CC" w:rsidRPr="00A77B60" w:rsidRDefault="004400CC" w:rsidP="00904F20">
      <w:pPr>
        <w:pStyle w:val="NormalnyWeb"/>
        <w:numPr>
          <w:ilvl w:val="0"/>
          <w:numId w:val="87"/>
        </w:numPr>
        <w:rPr>
          <w:rFonts w:asciiTheme="minorHAnsi" w:hAnsiTheme="minorHAnsi" w:cstheme="minorHAnsi"/>
        </w:rPr>
      </w:pPr>
      <w:r w:rsidRPr="00A77B60">
        <w:rPr>
          <w:rFonts w:asciiTheme="minorHAnsi" w:hAnsiTheme="minorHAnsi" w:cstheme="minorHAnsi"/>
        </w:rPr>
        <w:t>zabezpieczyć skarpy i wloty/wyloty zgodnie z dokumentacją,</w:t>
      </w:r>
    </w:p>
    <w:p w14:paraId="1C89A2BF" w14:textId="77777777" w:rsidR="004400CC" w:rsidRPr="00A77B60" w:rsidRDefault="004400CC" w:rsidP="00904F20">
      <w:pPr>
        <w:pStyle w:val="NormalnyWeb"/>
        <w:numPr>
          <w:ilvl w:val="0"/>
          <w:numId w:val="87"/>
        </w:numPr>
        <w:rPr>
          <w:rFonts w:asciiTheme="minorHAnsi" w:hAnsiTheme="minorHAnsi" w:cstheme="minorHAnsi"/>
        </w:rPr>
      </w:pPr>
      <w:r w:rsidRPr="00A77B60">
        <w:rPr>
          <w:rFonts w:asciiTheme="minorHAnsi" w:hAnsiTheme="minorHAnsi" w:cstheme="minorHAnsi"/>
        </w:rPr>
        <w:t>odtworzyć rowy, pobocza i elementy odwodnienia w rejonie przepustu,</w:t>
      </w:r>
    </w:p>
    <w:p w14:paraId="67354C41" w14:textId="77777777" w:rsidR="004400CC" w:rsidRPr="00A77B60" w:rsidRDefault="004400CC" w:rsidP="00904F20">
      <w:pPr>
        <w:pStyle w:val="NormalnyWeb"/>
        <w:numPr>
          <w:ilvl w:val="0"/>
          <w:numId w:val="87"/>
        </w:numPr>
        <w:rPr>
          <w:rFonts w:asciiTheme="minorHAnsi" w:hAnsiTheme="minorHAnsi" w:cstheme="minorHAnsi"/>
        </w:rPr>
      </w:pPr>
      <w:r w:rsidRPr="00A77B60">
        <w:rPr>
          <w:rFonts w:asciiTheme="minorHAnsi" w:hAnsiTheme="minorHAnsi" w:cstheme="minorHAnsi"/>
        </w:rPr>
        <w:t>uporządkować teren po zakończeniu robót.</w:t>
      </w:r>
    </w:p>
    <w:p w14:paraId="1DE2C329" w14:textId="34D417B0" w:rsidR="004400CC" w:rsidRPr="00A77B60" w:rsidRDefault="004400CC" w:rsidP="004400CC">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lastRenderedPageBreak/>
        <w:t>6. KONTROLA JAKOŚCI ROBÓT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Kontrola jakości robót obejmuje ocenę zgodności wykonanych elementów przepustu oraz konstrukcji kamiennych z dokumentacją projektową, niniejszą Specyfikacją Techniczną oraz obowiązującymi normami. Wykonawca jest zobowiązany do prowadzenia pełnej kontroli jakości na każdym etapie robót, w tym do wykonywania pomiarów, badań oraz dokumentowania ich wyników. Kontrola robót ziemnych, podsypek i zasypek prowadzona jest zgodnie z SST D</w:t>
      </w:r>
      <w:r w:rsidRPr="00A77B60">
        <w:rPr>
          <w:rFonts w:asciiTheme="minorHAnsi" w:hAnsiTheme="minorHAnsi" w:cstheme="minorHAnsi"/>
          <w:color w:val="auto"/>
          <w:sz w:val="24"/>
          <w:szCs w:val="24"/>
        </w:rPr>
        <w:noBreakHyphen/>
        <w:t>02.00.00 „Roboty ziemne i przygotowanie podłoża”, natomiast niniejszy rozdział obejmuje wyłącznie elementy konstrukcyjne przepustu.</w:t>
      </w:r>
    </w:p>
    <w:p w14:paraId="1F65CD32"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Kontrola fundamentów betonowych polega na sprawdzeniu zgodności wymiarów i rzędnych z dokumentacją, jakości mieszanki betonowej oraz prawidłowości jej ułożenia i zagęszczenia. Powierzchnia fundamentu powinna być równa, pozbawiona raków i ubytków, a odchylenia wysokościowe nie mogą przekraczać wartości dopuszczalnych. W przypadku fundamentów zbrojonych kontroluje się również zgodność ułożenia zbrojenia z projektem.</w:t>
      </w:r>
    </w:p>
    <w:p w14:paraId="1F7DADB7"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Montaż rur przepustowych podlega kontroli w zakresie zgodności średnicy i typu rur z dokumentacją, stanu technicznego rur przed montażem, prawidłowości ustawienia w osi przepustu oraz zachowania projektowanego spadku. Połączenia rur muszą być szczelne, a rury stabilne przed rozpoczęciem zasypywania. Odchylenia osiowości i spadku nie mogą przekraczać wartości dopuszczalnych.</w:t>
      </w:r>
    </w:p>
    <w:p w14:paraId="337E01F3"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Przyczółki i murki z kamienia łamanego kontroluje się pod względem jakości zastosowanego kamienia, prawidłowości przewiązania spoin, stabilności ułożenia oraz zgodności geometrii z dokumentacją. Lico konstrukcji powinno być równe, a odchylenia od pionu i płaszczyzny nie mogą przekraczać wartości dopuszczalnych. Kamień nie może wykazywać pęknięć, zwietrzeliny ani uszkodzeń powierzchni.</w:t>
      </w:r>
    </w:p>
    <w:p w14:paraId="041D9129"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Spoinowanie murów kamiennych podlega kontroli w zakresie jakości zaprawy, przygotowania spoin oraz prawidłowości ich wypełnienia. Spoiny muszą być szczelne, jednorodne i pozbawione pustek. Lico spoin powinno być równe i estetyczne.</w:t>
      </w:r>
    </w:p>
    <w:p w14:paraId="7D56891D"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Kontrola zasypek i wykończenia konstrukcji obejmuje ocenę prawidłowości wykonania warstw zasypki wokół przepustu, zabezpieczenia wlotów i wylotów oraz odtworzenia elementów odwodnienia. Zagęszczenie zasypek kontroluje się zgodnie z SST D</w:t>
      </w:r>
      <w:r w:rsidRPr="00A77B60">
        <w:rPr>
          <w:rFonts w:asciiTheme="minorHAnsi" w:hAnsiTheme="minorHAnsi" w:cstheme="minorHAnsi"/>
        </w:rPr>
        <w:noBreakHyphen/>
        <w:t>02.00.00.</w:t>
      </w:r>
    </w:p>
    <w:p w14:paraId="43A065F3" w14:textId="73296021" w:rsidR="004400CC" w:rsidRPr="00A77B60" w:rsidRDefault="004400CC" w:rsidP="004400CC">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7. OBMIAR ROBÓT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Obmiar robót obejmuje określenie rzeczywistego zakresu wykonanych prac związanych z budową przepustów oraz elementów konstrukcyjnych z kamienia. Obmiar należy prowadzić na bieżąco, zgodnie z dokumentacją projektową, niniejszą Specyfikacją Techniczną oraz zasadami określonymi w SST D</w:t>
      </w:r>
      <w:r w:rsidRPr="00A77B60">
        <w:rPr>
          <w:rFonts w:asciiTheme="minorHAnsi" w:hAnsiTheme="minorHAnsi" w:cstheme="minorHAnsi"/>
          <w:color w:val="auto"/>
          <w:sz w:val="24"/>
          <w:szCs w:val="24"/>
        </w:rPr>
        <w:noBreakHyphen/>
        <w:t>00.00.00. Roboty zanikające, takie jak montaż rur przepustowych, wykonanie fundamentów czy układanie kamienia w przyczółkach, muszą być zgłaszane do odbioru przed ich zakryciem lub zasypaniem.</w:t>
      </w:r>
    </w:p>
    <w:p w14:paraId="7B73EE72"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 xml:space="preserve">Obmiar fundamentów betonowych wykonuje się na podstawie pomiarów rzeczywistych wymiarów konstrukcji, z uwzględnieniem długości, szerokości i wysokości elementu. Obmiar rur przepustowych obejmuje ich długość wbudowaną zgodnie z osią przepustu, z uwzględnieniem wszystkich odcinków przewidzianych w dokumentacji. W przypadku </w:t>
      </w:r>
      <w:r w:rsidRPr="00A77B60">
        <w:rPr>
          <w:rFonts w:asciiTheme="minorHAnsi" w:hAnsiTheme="minorHAnsi" w:cstheme="minorHAnsi"/>
        </w:rPr>
        <w:lastRenderedPageBreak/>
        <w:t>konstrukcji kamiennych obmiar polega na określeniu objętości wykonanych przyczółków, murków lub umocnień, na podstawie pomiarów terenowych i szkiców powykonawczych.</w:t>
      </w:r>
    </w:p>
    <w:p w14:paraId="298F7D15"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Spoinowanie murów kamiennych obmierza się jako powierzchnię lica konstrukcji poddaną spoinowaniu, zgodnie z rzeczywistym zakresem wykonanych prac. Zasypki i roboty ziemne związane z przepustem obmierza się zgodnie z zasadami określonymi w SST D</w:t>
      </w:r>
      <w:r w:rsidRPr="00A77B60">
        <w:rPr>
          <w:rFonts w:asciiTheme="minorHAnsi" w:hAnsiTheme="minorHAnsi" w:cstheme="minorHAnsi"/>
        </w:rPr>
        <w:noBreakHyphen/>
        <w:t>02.00.00, natomiast w niniejszym rozdziale uwzględnia się jedynie zakres robót konstrukcyjnych.</w:t>
      </w:r>
    </w:p>
    <w:p w14:paraId="00BE573D"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Wyniki obmiaru należy wpisywać do Książki Obmiarów wraz z odpowiednimi szkicami, pomiarami i potwierdzeniem Zamawiającego. W przypadku rozbieżności pomiędzy dokumentacją a stanem faktycznym decydują pomiary terenowe wykonane w obecności Zamawiającego. Obmiar stanowi podstawę do rozliczenia robót zgodnie z umową.</w:t>
      </w:r>
    </w:p>
    <w:p w14:paraId="1A1E7E3E" w14:textId="13443AAD" w:rsidR="004400CC" w:rsidRPr="00A77B60" w:rsidRDefault="004400CC" w:rsidP="004400CC">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8. ODBIÓR ROBÓT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Odbiór robót obejmuje ocenę zgodności wykonanych elementów przepustu oraz konstrukcji kamiennych z dokumentacją projektową, niniejszą Specyfikacją Techniczną oraz wynikami badań kontrolnych. Odbiorowi podlegają zarówno roboty zanikające, jak i roboty końcowe, a ich akceptacja jest warunkiem dopuszczenia do wykonania kolejnych etapów robót.</w:t>
      </w:r>
    </w:p>
    <w:p w14:paraId="1EDDD47C"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Odbiór robót zanikających obejmuje w szczególności montaż rur przepustowych, wykonanie fundamentów betonowych oraz układanie kamienia w przyczółkach i murkach. Roboty te muszą być zgłoszone Zamawiającemu przed ich zakryciem lub zasypaniem, a ich odbiór odbywa się na podstawie oględzin, pomiarów oraz dokumentacji potwierdzającej jakość zastosowanych materiałów. Brak zgłoszenia robót zanikających może skutkować koniecznością ich odkrycia na koszt Wykonawcy.</w:t>
      </w:r>
    </w:p>
    <w:p w14:paraId="3F2D6938"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 xml:space="preserve">Odbiór konstrukcji kamiennych polega na sprawdzeniu prawidłowości ułożenia kamienia, przewiązania spoin, równości lica oraz zgodności geometrii z dokumentacją. W trakcie odbioru ocenia się również jakość spoinowania, w tym szczelność i jednorodność spoin oraz brak pustek i </w:t>
      </w:r>
      <w:proofErr w:type="spellStart"/>
      <w:r w:rsidRPr="00A77B60">
        <w:rPr>
          <w:rFonts w:asciiTheme="minorHAnsi" w:hAnsiTheme="minorHAnsi" w:cstheme="minorHAnsi"/>
        </w:rPr>
        <w:t>wykruszeń</w:t>
      </w:r>
      <w:proofErr w:type="spellEnd"/>
      <w:r w:rsidRPr="00A77B60">
        <w:rPr>
          <w:rFonts w:asciiTheme="minorHAnsi" w:hAnsiTheme="minorHAnsi" w:cstheme="minorHAnsi"/>
        </w:rPr>
        <w:t>. Konstrukcja powinna być stabilna, estetyczna i wykonana z materiałów spełniających wymagania określone w Specyfikacji.</w:t>
      </w:r>
    </w:p>
    <w:p w14:paraId="4C2A70D2"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Odbiór końcowy przepustu obejmuje całość wykonanych prac, w tym zasypanie przepustu, odtworzenie rowów i elementów odwodnienia oraz uporządkowanie terenu. Zamawiający dokonuje oceny zgodności wykonania z dokumentacją projektową, wynikami badań oraz wymaganiami niniejszej Specyfikacji. W przypadku stwierdzenia nieprawidłowości Wykonawca jest zobowiązany do ich usunięcia i ponownego zgłoszenia robót do odbioru.</w:t>
      </w:r>
    </w:p>
    <w:p w14:paraId="70E6C75C" w14:textId="2847DD6A" w:rsidR="004400CC" w:rsidRPr="00A77B60" w:rsidRDefault="004400CC" w:rsidP="004400CC">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9. PODSTAWA PŁATNOŚCI</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Podstawą płatności są ceny jednostkowe określone w umowie, obejmujące wszystkie czynności, materiały, sprzęt, transport oraz roboty towarzyszące niezbędne do prawidłowego wykonania przepustów oraz konstrukcji kamiennych zgodnie z dokumentacją projektową i niniejszą Specyfikacją Techniczną. Rozliczeniu podlega rzeczywisty zakres wykonanych robót potwierdzony obmiarem oraz protokołami odbioru.</w:t>
      </w:r>
    </w:p>
    <w:p w14:paraId="607B1320"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 xml:space="preserve">Cena jednostkowa obejmuje w szczególności wykonanie fundamentów betonowych, montaż rur przepustowych, wykonanie przyczółków i murków z kamienia łamanego, spoinowanie </w:t>
      </w:r>
      <w:r w:rsidRPr="00A77B60">
        <w:rPr>
          <w:rFonts w:asciiTheme="minorHAnsi" w:hAnsiTheme="minorHAnsi" w:cstheme="minorHAnsi"/>
        </w:rPr>
        <w:lastRenderedPageBreak/>
        <w:t>oraz roboty wykończeniowe związane z odtworzeniem elementów odwodnienia i terenu w rejonie przepustu. W cenie uwzględnia się również koszty przygotowania stanowiska roboczego, zabezpieczenia terenu, prowadzenia dokumentacji obmiarowej i powykonawczej oraz wykonania badań i pomiarów niezbędnych do potwierdzenia jakości robót.</w:t>
      </w:r>
    </w:p>
    <w:p w14:paraId="6C999275"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Wynagrodzenie obejmuje także koszty transportu materiałów i sprzętu, ich składowania, zabezpieczenia oraz wszelkie czynności pomocnicze, które są konieczne do wykonania robót zgodnie z wymaganiami Zamawiającego. Roboty wykonane niezgodnie ze Specyfikacją lub wymagające poprawek nie podlegają odrębnej zapłacie, a ich poprawa odbywa się na koszt Wykonawcy.</w:t>
      </w:r>
    </w:p>
    <w:p w14:paraId="24A1C44A" w14:textId="14BA59EA" w:rsidR="004400CC" w:rsidRPr="00A77B60" w:rsidRDefault="004400CC" w:rsidP="00BB25EE">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10. PRZEPISY ZWIĄZANE</w:t>
      </w:r>
      <w:r w:rsidR="00BB25EE"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Przy wykonywaniu robót należy stosować aktualne normy, wytyczne oraz przepisy dotyczące budowli drogowych, przepustów, konstrukcji kamiennych oraz wyrobów budowlanych. W przypadku zastąpienia powołanych dokumentów nowymi wydaniami obowiązuje ich aktualna wersja. Wszelkie rozbieżności interpretacyjne rozstrzyga Zamawiający.</w:t>
      </w:r>
    </w:p>
    <w:p w14:paraId="6CF40F24" w14:textId="77777777" w:rsidR="004400CC" w:rsidRPr="00A77B60" w:rsidRDefault="004400CC" w:rsidP="004400CC">
      <w:pPr>
        <w:pStyle w:val="NormalnyWeb"/>
        <w:rPr>
          <w:rFonts w:asciiTheme="minorHAnsi" w:hAnsiTheme="minorHAnsi" w:cstheme="minorHAnsi"/>
        </w:rPr>
      </w:pPr>
      <w:r w:rsidRPr="00A77B60">
        <w:rPr>
          <w:rFonts w:asciiTheme="minorHAnsi" w:hAnsiTheme="minorHAnsi" w:cstheme="minorHAnsi"/>
        </w:rPr>
        <w:t>Do podstawowych dokumentów związanych z realizacją robót objętych niniejszą Specyfikacją należą:</w:t>
      </w:r>
    </w:p>
    <w:p w14:paraId="69F5C41F" w14:textId="77777777"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10.1. Normy</w:t>
      </w:r>
    </w:p>
    <w:p w14:paraId="1471D6C5" w14:textId="77777777" w:rsidR="004400CC" w:rsidRPr="00A77B60" w:rsidRDefault="004400CC" w:rsidP="00904F20">
      <w:pPr>
        <w:pStyle w:val="NormalnyWeb"/>
        <w:numPr>
          <w:ilvl w:val="0"/>
          <w:numId w:val="88"/>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206 – Beton. Wymagania, właściwości, produkcja i zgodność.</w:t>
      </w:r>
    </w:p>
    <w:p w14:paraId="6E49008E" w14:textId="77777777" w:rsidR="004400CC" w:rsidRPr="00A77B60" w:rsidRDefault="004400CC" w:rsidP="00904F20">
      <w:pPr>
        <w:pStyle w:val="NormalnyWeb"/>
        <w:numPr>
          <w:ilvl w:val="0"/>
          <w:numId w:val="88"/>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1992</w:t>
      </w:r>
      <w:r w:rsidRPr="00A77B60">
        <w:rPr>
          <w:rFonts w:asciiTheme="minorHAnsi" w:hAnsiTheme="minorHAnsi" w:cstheme="minorHAnsi"/>
        </w:rPr>
        <w:noBreakHyphen/>
        <w:t>1</w:t>
      </w:r>
      <w:r w:rsidRPr="00A77B60">
        <w:rPr>
          <w:rFonts w:asciiTheme="minorHAnsi" w:hAnsiTheme="minorHAnsi" w:cstheme="minorHAnsi"/>
        </w:rPr>
        <w:noBreakHyphen/>
        <w:t xml:space="preserve">1 – </w:t>
      </w:r>
      <w:proofErr w:type="spellStart"/>
      <w:r w:rsidRPr="00A77B60">
        <w:rPr>
          <w:rFonts w:asciiTheme="minorHAnsi" w:hAnsiTheme="minorHAnsi" w:cstheme="minorHAnsi"/>
        </w:rPr>
        <w:t>Eurokod</w:t>
      </w:r>
      <w:proofErr w:type="spellEnd"/>
      <w:r w:rsidRPr="00A77B60">
        <w:rPr>
          <w:rFonts w:asciiTheme="minorHAnsi" w:hAnsiTheme="minorHAnsi" w:cstheme="minorHAnsi"/>
        </w:rPr>
        <w:t xml:space="preserve"> 2: Projektowanie konstrukcji z betonu.</w:t>
      </w:r>
    </w:p>
    <w:p w14:paraId="01A7423F" w14:textId="77777777" w:rsidR="004400CC" w:rsidRPr="00A77B60" w:rsidRDefault="004400CC" w:rsidP="00904F20">
      <w:pPr>
        <w:pStyle w:val="NormalnyWeb"/>
        <w:numPr>
          <w:ilvl w:val="0"/>
          <w:numId w:val="88"/>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1916 – Rury i kształtki betonowe oraz żelbetowe do kanalizacji i przepustów (w zakresie ogólnych wymagań dla przepustów).</w:t>
      </w:r>
    </w:p>
    <w:p w14:paraId="08A52BB4" w14:textId="77777777" w:rsidR="004400CC" w:rsidRPr="00A77B60" w:rsidRDefault="004400CC" w:rsidP="00904F20">
      <w:pPr>
        <w:pStyle w:val="NormalnyWeb"/>
        <w:numPr>
          <w:ilvl w:val="0"/>
          <w:numId w:val="88"/>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13476 – Systemy przewodów z tworzyw sztucznych do kanalizacji i odwadniania — rury strukturalne z PEHD.</w:t>
      </w:r>
    </w:p>
    <w:p w14:paraId="438A5070" w14:textId="77777777" w:rsidR="004400CC" w:rsidRPr="00A77B60" w:rsidRDefault="004400CC" w:rsidP="00904F20">
      <w:pPr>
        <w:pStyle w:val="NormalnyWeb"/>
        <w:numPr>
          <w:ilvl w:val="0"/>
          <w:numId w:val="88"/>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998</w:t>
      </w:r>
      <w:r w:rsidRPr="00A77B60">
        <w:rPr>
          <w:rFonts w:asciiTheme="minorHAnsi" w:hAnsiTheme="minorHAnsi" w:cstheme="minorHAnsi"/>
        </w:rPr>
        <w:noBreakHyphen/>
        <w:t>2 – Zaprawy murarskie.</w:t>
      </w:r>
    </w:p>
    <w:p w14:paraId="2C3CB8EF" w14:textId="77777777" w:rsidR="004400CC" w:rsidRPr="00A77B60" w:rsidRDefault="004400CC" w:rsidP="00904F20">
      <w:pPr>
        <w:pStyle w:val="NormalnyWeb"/>
        <w:numPr>
          <w:ilvl w:val="0"/>
          <w:numId w:val="88"/>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13383 – Kamień do robót hydrotechnicznych (w zakresie wymagań dla kamienia łamanego).</w:t>
      </w:r>
    </w:p>
    <w:p w14:paraId="308F7BB2" w14:textId="77777777" w:rsidR="004400CC" w:rsidRPr="00A77B60" w:rsidRDefault="004400CC" w:rsidP="00904F20">
      <w:pPr>
        <w:pStyle w:val="NormalnyWeb"/>
        <w:numPr>
          <w:ilvl w:val="0"/>
          <w:numId w:val="88"/>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ISO 14688 – Rozpoznanie i badania geotechniczne. Oznaczenie i klasyfikacja gruntów.</w:t>
      </w:r>
    </w:p>
    <w:p w14:paraId="0B893176" w14:textId="77777777" w:rsidR="004400CC" w:rsidRPr="00A77B60" w:rsidRDefault="004400CC" w:rsidP="00904F20">
      <w:pPr>
        <w:pStyle w:val="NormalnyWeb"/>
        <w:numPr>
          <w:ilvl w:val="0"/>
          <w:numId w:val="88"/>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1610 – Budowa i badania przewodów kanalizacyjnych (w zakresie zasad montażu i zasypek).</w:t>
      </w:r>
    </w:p>
    <w:p w14:paraId="293B2E85" w14:textId="77777777"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10.2. Wytyczne i instrukcje</w:t>
      </w:r>
    </w:p>
    <w:p w14:paraId="5E747610" w14:textId="77777777" w:rsidR="004400CC" w:rsidRPr="00A77B60" w:rsidRDefault="004400CC" w:rsidP="00904F20">
      <w:pPr>
        <w:pStyle w:val="NormalnyWeb"/>
        <w:numPr>
          <w:ilvl w:val="0"/>
          <w:numId w:val="89"/>
        </w:numPr>
        <w:rPr>
          <w:rFonts w:asciiTheme="minorHAnsi" w:hAnsiTheme="minorHAnsi" w:cstheme="minorHAnsi"/>
        </w:rPr>
      </w:pPr>
      <w:r w:rsidRPr="00A77B60">
        <w:rPr>
          <w:rFonts w:asciiTheme="minorHAnsi" w:hAnsiTheme="minorHAnsi" w:cstheme="minorHAnsi"/>
        </w:rPr>
        <w:t>WT</w:t>
      </w:r>
      <w:r w:rsidRPr="00A77B60">
        <w:rPr>
          <w:rFonts w:asciiTheme="minorHAnsi" w:hAnsiTheme="minorHAnsi" w:cstheme="minorHAnsi"/>
        </w:rPr>
        <w:noBreakHyphen/>
        <w:t>1, WT</w:t>
      </w:r>
      <w:r w:rsidRPr="00A77B60">
        <w:rPr>
          <w:rFonts w:asciiTheme="minorHAnsi" w:hAnsiTheme="minorHAnsi" w:cstheme="minorHAnsi"/>
        </w:rPr>
        <w:noBreakHyphen/>
        <w:t>2, WT</w:t>
      </w:r>
      <w:r w:rsidRPr="00A77B60">
        <w:rPr>
          <w:rFonts w:asciiTheme="minorHAnsi" w:hAnsiTheme="minorHAnsi" w:cstheme="minorHAnsi"/>
        </w:rPr>
        <w:noBreakHyphen/>
        <w:t xml:space="preserve">4 </w:t>
      </w:r>
      <w:proofErr w:type="spellStart"/>
      <w:r w:rsidRPr="00A77B60">
        <w:rPr>
          <w:rFonts w:asciiTheme="minorHAnsi" w:hAnsiTheme="minorHAnsi" w:cstheme="minorHAnsi"/>
        </w:rPr>
        <w:t>IBDiM</w:t>
      </w:r>
      <w:proofErr w:type="spellEnd"/>
      <w:r w:rsidRPr="00A77B60">
        <w:rPr>
          <w:rFonts w:asciiTheme="minorHAnsi" w:hAnsiTheme="minorHAnsi" w:cstheme="minorHAnsi"/>
        </w:rPr>
        <w:t xml:space="preserve"> – Warunki techniczne wykonania i odbioru robót drogowych.</w:t>
      </w:r>
    </w:p>
    <w:p w14:paraId="34E2242C" w14:textId="77777777" w:rsidR="004400CC" w:rsidRPr="00A77B60" w:rsidRDefault="004400CC" w:rsidP="00904F20">
      <w:pPr>
        <w:pStyle w:val="NormalnyWeb"/>
        <w:numPr>
          <w:ilvl w:val="0"/>
          <w:numId w:val="89"/>
        </w:numPr>
        <w:rPr>
          <w:rFonts w:asciiTheme="minorHAnsi" w:hAnsiTheme="minorHAnsi" w:cstheme="minorHAnsi"/>
        </w:rPr>
      </w:pPr>
      <w:r w:rsidRPr="00A77B60">
        <w:rPr>
          <w:rFonts w:asciiTheme="minorHAnsi" w:hAnsiTheme="minorHAnsi" w:cstheme="minorHAnsi"/>
        </w:rPr>
        <w:t>Katalog typowych konstrukcji drogowych i obiektów towarzyszących.</w:t>
      </w:r>
    </w:p>
    <w:p w14:paraId="62927616" w14:textId="77777777" w:rsidR="004400CC" w:rsidRPr="00A77B60" w:rsidRDefault="004400CC" w:rsidP="00904F20">
      <w:pPr>
        <w:pStyle w:val="NormalnyWeb"/>
        <w:numPr>
          <w:ilvl w:val="0"/>
          <w:numId w:val="89"/>
        </w:numPr>
        <w:rPr>
          <w:rFonts w:asciiTheme="minorHAnsi" w:hAnsiTheme="minorHAnsi" w:cstheme="minorHAnsi"/>
        </w:rPr>
      </w:pPr>
      <w:r w:rsidRPr="00A77B60">
        <w:rPr>
          <w:rFonts w:asciiTheme="minorHAnsi" w:hAnsiTheme="minorHAnsi" w:cstheme="minorHAnsi"/>
        </w:rPr>
        <w:t>Wytyczne dotyczące wykonywania murów kamiennych i umocnień skarp.</w:t>
      </w:r>
    </w:p>
    <w:p w14:paraId="27C91C7C" w14:textId="77777777" w:rsidR="004400CC" w:rsidRPr="00A77B60" w:rsidRDefault="004400CC" w:rsidP="00904F20">
      <w:pPr>
        <w:pStyle w:val="NormalnyWeb"/>
        <w:numPr>
          <w:ilvl w:val="0"/>
          <w:numId w:val="89"/>
        </w:numPr>
        <w:rPr>
          <w:rFonts w:asciiTheme="minorHAnsi" w:hAnsiTheme="minorHAnsi" w:cstheme="minorHAnsi"/>
        </w:rPr>
      </w:pPr>
      <w:r w:rsidRPr="00A77B60">
        <w:rPr>
          <w:rFonts w:asciiTheme="minorHAnsi" w:hAnsiTheme="minorHAnsi" w:cstheme="minorHAnsi"/>
        </w:rPr>
        <w:t>Wytyczne projektowania i wykonania przepustów drogowych.</w:t>
      </w:r>
    </w:p>
    <w:p w14:paraId="69568980" w14:textId="77777777" w:rsidR="004400CC" w:rsidRPr="00A77B60" w:rsidRDefault="004400CC" w:rsidP="004400CC">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10.3. Ustawy i rozporządzenia</w:t>
      </w:r>
    </w:p>
    <w:p w14:paraId="37E5E624" w14:textId="77777777" w:rsidR="004400CC" w:rsidRPr="00A77B60" w:rsidRDefault="004400CC" w:rsidP="00904F20">
      <w:pPr>
        <w:pStyle w:val="NormalnyWeb"/>
        <w:numPr>
          <w:ilvl w:val="0"/>
          <w:numId w:val="90"/>
        </w:numPr>
        <w:rPr>
          <w:rFonts w:asciiTheme="minorHAnsi" w:hAnsiTheme="minorHAnsi" w:cstheme="minorHAnsi"/>
        </w:rPr>
      </w:pPr>
      <w:r w:rsidRPr="00A77B60">
        <w:rPr>
          <w:rFonts w:asciiTheme="minorHAnsi" w:hAnsiTheme="minorHAnsi" w:cstheme="minorHAnsi"/>
        </w:rPr>
        <w:t>Ustawa Prawo budowlane.</w:t>
      </w:r>
    </w:p>
    <w:p w14:paraId="09BAC979" w14:textId="77777777" w:rsidR="004400CC" w:rsidRPr="00A77B60" w:rsidRDefault="004400CC" w:rsidP="00904F20">
      <w:pPr>
        <w:pStyle w:val="NormalnyWeb"/>
        <w:numPr>
          <w:ilvl w:val="0"/>
          <w:numId w:val="90"/>
        </w:numPr>
        <w:rPr>
          <w:rFonts w:asciiTheme="minorHAnsi" w:hAnsiTheme="minorHAnsi" w:cstheme="minorHAnsi"/>
        </w:rPr>
      </w:pPr>
      <w:r w:rsidRPr="00A77B60">
        <w:rPr>
          <w:rFonts w:asciiTheme="minorHAnsi" w:hAnsiTheme="minorHAnsi" w:cstheme="minorHAnsi"/>
        </w:rPr>
        <w:lastRenderedPageBreak/>
        <w:t>Ustawa o wyrobach budowlanych.</w:t>
      </w:r>
    </w:p>
    <w:p w14:paraId="5DCFEAFE" w14:textId="77777777" w:rsidR="004400CC" w:rsidRPr="00A77B60" w:rsidRDefault="004400CC" w:rsidP="00904F20">
      <w:pPr>
        <w:pStyle w:val="NormalnyWeb"/>
        <w:numPr>
          <w:ilvl w:val="0"/>
          <w:numId w:val="90"/>
        </w:numPr>
        <w:rPr>
          <w:rFonts w:asciiTheme="minorHAnsi" w:hAnsiTheme="minorHAnsi" w:cstheme="minorHAnsi"/>
        </w:rPr>
      </w:pPr>
      <w:r w:rsidRPr="00A77B60">
        <w:rPr>
          <w:rFonts w:asciiTheme="minorHAnsi" w:hAnsiTheme="minorHAnsi" w:cstheme="minorHAnsi"/>
        </w:rPr>
        <w:t>Ustawa Prawo wodne.</w:t>
      </w:r>
    </w:p>
    <w:p w14:paraId="0C76E96B" w14:textId="77777777" w:rsidR="004400CC" w:rsidRPr="00A77B60" w:rsidRDefault="004400CC" w:rsidP="00904F20">
      <w:pPr>
        <w:pStyle w:val="NormalnyWeb"/>
        <w:numPr>
          <w:ilvl w:val="0"/>
          <w:numId w:val="90"/>
        </w:numPr>
        <w:rPr>
          <w:rFonts w:asciiTheme="minorHAnsi" w:hAnsiTheme="minorHAnsi" w:cstheme="minorHAnsi"/>
        </w:rPr>
      </w:pPr>
      <w:r w:rsidRPr="00A77B60">
        <w:rPr>
          <w:rFonts w:asciiTheme="minorHAnsi" w:hAnsiTheme="minorHAnsi" w:cstheme="minorHAnsi"/>
        </w:rPr>
        <w:t>Ustawa Prawo ochrony środowiska.</w:t>
      </w:r>
    </w:p>
    <w:p w14:paraId="48E56ADD" w14:textId="77777777" w:rsidR="004400CC" w:rsidRPr="00A77B60" w:rsidRDefault="004400CC" w:rsidP="00904F20">
      <w:pPr>
        <w:pStyle w:val="NormalnyWeb"/>
        <w:numPr>
          <w:ilvl w:val="0"/>
          <w:numId w:val="90"/>
        </w:numPr>
        <w:rPr>
          <w:rFonts w:asciiTheme="minorHAnsi" w:hAnsiTheme="minorHAnsi" w:cstheme="minorHAnsi"/>
        </w:rPr>
      </w:pPr>
      <w:r w:rsidRPr="00A77B60">
        <w:rPr>
          <w:rFonts w:asciiTheme="minorHAnsi" w:hAnsiTheme="minorHAnsi" w:cstheme="minorHAnsi"/>
        </w:rPr>
        <w:t>Ustawa o odpadach.</w:t>
      </w:r>
    </w:p>
    <w:p w14:paraId="24417495" w14:textId="77777777" w:rsidR="004400CC" w:rsidRPr="00A77B60" w:rsidRDefault="004400CC" w:rsidP="00904F20">
      <w:pPr>
        <w:pStyle w:val="NormalnyWeb"/>
        <w:numPr>
          <w:ilvl w:val="0"/>
          <w:numId w:val="90"/>
        </w:numPr>
        <w:rPr>
          <w:rFonts w:asciiTheme="minorHAnsi" w:hAnsiTheme="minorHAnsi" w:cstheme="minorHAnsi"/>
        </w:rPr>
      </w:pPr>
      <w:r w:rsidRPr="00A77B60">
        <w:rPr>
          <w:rFonts w:asciiTheme="minorHAnsi" w:hAnsiTheme="minorHAnsi" w:cstheme="minorHAnsi"/>
        </w:rPr>
        <w:t>Rozporządzenie w sprawie warunków technicznych, jakim powinny odpowiadać drogi publiczne i ich usytuowanie.</w:t>
      </w:r>
    </w:p>
    <w:p w14:paraId="7E2238DD" w14:textId="77777777" w:rsidR="004400CC" w:rsidRPr="00A77B60" w:rsidRDefault="004400CC" w:rsidP="00904F20">
      <w:pPr>
        <w:pStyle w:val="NormalnyWeb"/>
        <w:numPr>
          <w:ilvl w:val="0"/>
          <w:numId w:val="90"/>
        </w:numPr>
        <w:rPr>
          <w:rFonts w:asciiTheme="minorHAnsi" w:hAnsiTheme="minorHAnsi" w:cstheme="minorHAnsi"/>
        </w:rPr>
      </w:pPr>
      <w:r w:rsidRPr="00A77B60">
        <w:rPr>
          <w:rFonts w:asciiTheme="minorHAnsi" w:hAnsiTheme="minorHAnsi" w:cstheme="minorHAnsi"/>
        </w:rPr>
        <w:t>Przepisy BHP dotyczące robót budowlanych.</w:t>
      </w:r>
    </w:p>
    <w:p w14:paraId="01EC7418" w14:textId="77777777" w:rsidR="004400CC" w:rsidRPr="00A77B60" w:rsidRDefault="004400CC" w:rsidP="00904F20">
      <w:pPr>
        <w:pStyle w:val="NormalnyWeb"/>
        <w:numPr>
          <w:ilvl w:val="0"/>
          <w:numId w:val="90"/>
        </w:numPr>
        <w:rPr>
          <w:rFonts w:asciiTheme="minorHAnsi" w:hAnsiTheme="minorHAnsi" w:cstheme="minorHAnsi"/>
        </w:rPr>
      </w:pPr>
      <w:r w:rsidRPr="00A77B60">
        <w:rPr>
          <w:rFonts w:asciiTheme="minorHAnsi" w:hAnsiTheme="minorHAnsi" w:cstheme="minorHAnsi"/>
        </w:rPr>
        <w:t>Przepisy ruchu drogowego dotyczące transportu materiałów i sprzętu.</w:t>
      </w:r>
    </w:p>
    <w:p w14:paraId="7B708163" w14:textId="56B597C4" w:rsidR="004400CC" w:rsidRPr="00A77B60" w:rsidRDefault="004400CC" w:rsidP="00BB25EE">
      <w:pPr>
        <w:pStyle w:val="Nagwek3"/>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10.4. Zasada aktualności</w:t>
      </w:r>
      <w:r w:rsidR="00BB25EE"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 przypadku zmiany, aktualizacji lub wycofania powołanych norm i przepisów obowiązuje ich najnowsze wydanie. Wykonawca jest zobowiązany do stosowania aktualnych dokumentów oraz do ich bieżącej weryfikacji.</w:t>
      </w:r>
    </w:p>
    <w:p w14:paraId="2C0AE320" w14:textId="0F8C18D7" w:rsidR="00BB25EE" w:rsidRPr="00A77B60" w:rsidRDefault="00BB25EE">
      <w:pPr>
        <w:widowControl/>
        <w:autoSpaceDE/>
        <w:autoSpaceDN/>
        <w:spacing w:after="160" w:line="259" w:lineRule="auto"/>
      </w:pPr>
      <w:r w:rsidRPr="00A77B60">
        <w:br w:type="page"/>
      </w:r>
    </w:p>
    <w:p w14:paraId="0CA1B365" w14:textId="0C585FC3" w:rsidR="00167C00" w:rsidRPr="00A77B60" w:rsidRDefault="00BB25EE" w:rsidP="001A1F7C">
      <w:pPr>
        <w:widowControl/>
        <w:autoSpaceDE/>
        <w:autoSpaceDN/>
        <w:spacing w:after="160" w:line="259" w:lineRule="auto"/>
        <w:rPr>
          <w:rStyle w:val="Pogrubienie"/>
          <w:rFonts w:asciiTheme="minorHAnsi" w:eastAsiaTheme="majorEastAsia" w:hAnsiTheme="minorHAnsi" w:cstheme="minorHAnsi"/>
          <w:sz w:val="24"/>
          <w:szCs w:val="24"/>
        </w:rPr>
      </w:pPr>
      <w:r w:rsidRPr="00A77B60">
        <w:rPr>
          <w:rStyle w:val="Pogrubienie"/>
          <w:rFonts w:asciiTheme="minorHAnsi" w:eastAsiaTheme="majorEastAsia" w:hAnsiTheme="minorHAnsi" w:cstheme="minorHAnsi"/>
          <w:sz w:val="24"/>
          <w:szCs w:val="24"/>
        </w:rPr>
        <w:lastRenderedPageBreak/>
        <w:t>D</w:t>
      </w:r>
      <w:r w:rsidRPr="00A77B60">
        <w:rPr>
          <w:rStyle w:val="Pogrubienie"/>
          <w:rFonts w:asciiTheme="minorHAnsi" w:eastAsiaTheme="majorEastAsia" w:hAnsiTheme="minorHAnsi" w:cstheme="minorHAnsi"/>
          <w:sz w:val="24"/>
          <w:szCs w:val="24"/>
        </w:rPr>
        <w:noBreakHyphen/>
        <w:t>0</w:t>
      </w:r>
      <w:r w:rsidR="00571FEB" w:rsidRPr="00A77B60">
        <w:rPr>
          <w:rStyle w:val="Pogrubienie"/>
          <w:rFonts w:asciiTheme="minorHAnsi" w:eastAsiaTheme="majorEastAsia" w:hAnsiTheme="minorHAnsi" w:cstheme="minorHAnsi"/>
          <w:sz w:val="24"/>
          <w:szCs w:val="24"/>
        </w:rPr>
        <w:t>5</w:t>
      </w:r>
      <w:r w:rsidRPr="00A77B60">
        <w:rPr>
          <w:rStyle w:val="Pogrubienie"/>
          <w:rFonts w:asciiTheme="minorHAnsi" w:eastAsiaTheme="majorEastAsia" w:hAnsiTheme="minorHAnsi" w:cstheme="minorHAnsi"/>
          <w:sz w:val="24"/>
          <w:szCs w:val="24"/>
        </w:rPr>
        <w:t xml:space="preserve">.00.00 </w:t>
      </w:r>
      <w:r w:rsidR="00571FEB" w:rsidRPr="00A77B60">
        <w:rPr>
          <w:rStyle w:val="Pogrubienie"/>
          <w:rFonts w:asciiTheme="minorHAnsi" w:eastAsiaTheme="majorEastAsia" w:hAnsiTheme="minorHAnsi" w:cstheme="minorHAnsi"/>
          <w:sz w:val="24"/>
          <w:szCs w:val="24"/>
        </w:rPr>
        <w:t>Odwodnienie powierzchniowe i elementy towarzyszące</w:t>
      </w:r>
    </w:p>
    <w:p w14:paraId="2863F282" w14:textId="77777777" w:rsidR="00571FEB" w:rsidRPr="00A77B60" w:rsidRDefault="00571FEB" w:rsidP="00571FEB">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 WSTĘP</w:t>
      </w:r>
    </w:p>
    <w:p w14:paraId="4B64FC56" w14:textId="310DAA1B" w:rsidR="00571FEB" w:rsidRPr="00A77B60" w:rsidRDefault="00571FEB" w:rsidP="00571FEB">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1.1. Przedmiot Specyfikacji Technicznej</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Przedmiotem niniejszej Specyfikacji Technicznej są wymagania dotyczące wykonania i odbioru robót związanych z odwodnieniem powierzchniowym dróg oraz wykonaniem elementów towarzyszących, których celem jest zapewnienie skutecznego odprowadzenia wód opadowych i roztopowych z korony drogi oraz jej otoczenia. Specyfikacja obejmuje w szczególności roboty związane z rowami przydrożnymi, ściekami powierzchniowymi, wodospustami, umocnieniami przeciwerozyjnymi oraz innymi urządzeniami służącymi do ochrony korpusu drogowego przed zawilgoceniem i erozją.</w:t>
      </w:r>
    </w:p>
    <w:p w14:paraId="0C1DA1AA" w14:textId="54D388CD" w:rsidR="00571FEB" w:rsidRPr="00A77B60" w:rsidRDefault="00571FEB" w:rsidP="00571FEB">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1.2. Zakres stosowania Specyfikacji Technicznej</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Specyfikacja ma zastosowanie jako dokument przetargowy i kontraktowy przy realizacji robót drogowych na terenie Gminy Podgórzyn oraz w innych inwestycjach o podobnym charakterze. Stosuje się ją przy budowie, przebudowie, remoncie i utrzymaniu dróg, w zakresie dotyczącym odwodnienia powierzchniowego, niezależnie od kategorii drogi i rodzaju konstrukcji nawierzchni.</w:t>
      </w:r>
    </w:p>
    <w:p w14:paraId="23F39AC8" w14:textId="5829E96E" w:rsidR="00571FEB" w:rsidRPr="00A77B60" w:rsidRDefault="00571FEB" w:rsidP="00571FEB">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1.3. Zakres robót objętych Specyfikacją Techniczną</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Zakres robót obejmuje wykonanie, odtworzenie lub regulację urządzeń odwadniających, w tym:</w:t>
      </w:r>
    </w:p>
    <w:p w14:paraId="5385B9DB" w14:textId="77777777" w:rsidR="00571FEB" w:rsidRPr="00A77B60" w:rsidRDefault="00571FEB" w:rsidP="00904F20">
      <w:pPr>
        <w:pStyle w:val="NormalnyWeb"/>
        <w:numPr>
          <w:ilvl w:val="0"/>
          <w:numId w:val="91"/>
        </w:numPr>
        <w:rPr>
          <w:rFonts w:asciiTheme="minorHAnsi" w:hAnsiTheme="minorHAnsi" w:cstheme="minorHAnsi"/>
        </w:rPr>
      </w:pPr>
      <w:r w:rsidRPr="00A77B60">
        <w:rPr>
          <w:rFonts w:asciiTheme="minorHAnsi" w:hAnsiTheme="minorHAnsi" w:cstheme="minorHAnsi"/>
        </w:rPr>
        <w:t>rowów przydrożnych i ścieków powierzchniowych,</w:t>
      </w:r>
    </w:p>
    <w:p w14:paraId="4C37E02C" w14:textId="77777777" w:rsidR="00571FEB" w:rsidRPr="00A77B60" w:rsidRDefault="00571FEB" w:rsidP="00904F20">
      <w:pPr>
        <w:pStyle w:val="NormalnyWeb"/>
        <w:numPr>
          <w:ilvl w:val="0"/>
          <w:numId w:val="91"/>
        </w:numPr>
        <w:rPr>
          <w:rFonts w:asciiTheme="minorHAnsi" w:hAnsiTheme="minorHAnsi" w:cstheme="minorHAnsi"/>
        </w:rPr>
      </w:pPr>
      <w:r w:rsidRPr="00A77B60">
        <w:rPr>
          <w:rFonts w:asciiTheme="minorHAnsi" w:hAnsiTheme="minorHAnsi" w:cstheme="minorHAnsi"/>
        </w:rPr>
        <w:t>wodospustów, progów i elementów kierujących spływem wody,</w:t>
      </w:r>
    </w:p>
    <w:p w14:paraId="169FDB1E" w14:textId="77777777" w:rsidR="00571FEB" w:rsidRPr="00A77B60" w:rsidRDefault="00571FEB" w:rsidP="00904F20">
      <w:pPr>
        <w:pStyle w:val="NormalnyWeb"/>
        <w:numPr>
          <w:ilvl w:val="0"/>
          <w:numId w:val="91"/>
        </w:numPr>
        <w:rPr>
          <w:rFonts w:asciiTheme="minorHAnsi" w:hAnsiTheme="minorHAnsi" w:cstheme="minorHAnsi"/>
        </w:rPr>
      </w:pPr>
      <w:r w:rsidRPr="00A77B60">
        <w:rPr>
          <w:rFonts w:asciiTheme="minorHAnsi" w:hAnsiTheme="minorHAnsi" w:cstheme="minorHAnsi"/>
        </w:rPr>
        <w:t>umocnień dna i skarp rowów,</w:t>
      </w:r>
    </w:p>
    <w:p w14:paraId="0DA5CD4B" w14:textId="77777777" w:rsidR="00571FEB" w:rsidRPr="00A77B60" w:rsidRDefault="00571FEB" w:rsidP="00904F20">
      <w:pPr>
        <w:pStyle w:val="NormalnyWeb"/>
        <w:numPr>
          <w:ilvl w:val="0"/>
          <w:numId w:val="91"/>
        </w:numPr>
        <w:rPr>
          <w:rFonts w:asciiTheme="minorHAnsi" w:hAnsiTheme="minorHAnsi" w:cstheme="minorHAnsi"/>
        </w:rPr>
      </w:pPr>
      <w:r w:rsidRPr="00A77B60">
        <w:rPr>
          <w:rFonts w:asciiTheme="minorHAnsi" w:hAnsiTheme="minorHAnsi" w:cstheme="minorHAnsi"/>
        </w:rPr>
        <w:t>wlotów i wylotów urządzeń odwadniających,</w:t>
      </w:r>
    </w:p>
    <w:p w14:paraId="2CC15CFC" w14:textId="77777777" w:rsidR="00571FEB" w:rsidRPr="00A77B60" w:rsidRDefault="00571FEB" w:rsidP="00904F20">
      <w:pPr>
        <w:pStyle w:val="NormalnyWeb"/>
        <w:numPr>
          <w:ilvl w:val="0"/>
          <w:numId w:val="91"/>
        </w:numPr>
        <w:rPr>
          <w:rFonts w:asciiTheme="minorHAnsi" w:hAnsiTheme="minorHAnsi" w:cstheme="minorHAnsi"/>
        </w:rPr>
      </w:pPr>
      <w:r w:rsidRPr="00A77B60">
        <w:rPr>
          <w:rFonts w:asciiTheme="minorHAnsi" w:hAnsiTheme="minorHAnsi" w:cstheme="minorHAnsi"/>
        </w:rPr>
        <w:t>elementów zabezpieczających przed erozją powierzchniową,</w:t>
      </w:r>
    </w:p>
    <w:p w14:paraId="111905DE" w14:textId="77777777" w:rsidR="00571FEB" w:rsidRPr="00A77B60" w:rsidRDefault="00571FEB" w:rsidP="00904F20">
      <w:pPr>
        <w:pStyle w:val="NormalnyWeb"/>
        <w:numPr>
          <w:ilvl w:val="0"/>
          <w:numId w:val="91"/>
        </w:numPr>
        <w:rPr>
          <w:rFonts w:asciiTheme="minorHAnsi" w:hAnsiTheme="minorHAnsi" w:cstheme="minorHAnsi"/>
        </w:rPr>
      </w:pPr>
      <w:r w:rsidRPr="00A77B60">
        <w:rPr>
          <w:rFonts w:asciiTheme="minorHAnsi" w:hAnsiTheme="minorHAnsi" w:cstheme="minorHAnsi"/>
        </w:rPr>
        <w:t>odtworzenia lub regulacji istniejących urządzeń odwadniających.</w:t>
      </w:r>
    </w:p>
    <w:p w14:paraId="0802D2B8" w14:textId="77777777" w:rsidR="00571FEB" w:rsidRPr="00A77B60" w:rsidRDefault="00571FEB" w:rsidP="00571FEB">
      <w:pPr>
        <w:pStyle w:val="NormalnyWeb"/>
        <w:rPr>
          <w:rFonts w:asciiTheme="minorHAnsi" w:hAnsiTheme="minorHAnsi" w:cstheme="minorHAnsi"/>
        </w:rPr>
      </w:pPr>
      <w:r w:rsidRPr="00A77B60">
        <w:rPr>
          <w:rFonts w:asciiTheme="minorHAnsi" w:hAnsiTheme="minorHAnsi" w:cstheme="minorHAnsi"/>
        </w:rPr>
        <w:t xml:space="preserve">Roboty ziemne związane z wykonaniem wykopów, profilowaniem podłoża oraz zasypkami należy prowadzić zgodnie z SST </w:t>
      </w:r>
      <w:r w:rsidRPr="00A77B60">
        <w:rPr>
          <w:rStyle w:val="Pogrubienie"/>
          <w:rFonts w:asciiTheme="minorHAnsi" w:eastAsiaTheme="majorEastAsia" w:hAnsiTheme="minorHAnsi" w:cstheme="minorHAnsi"/>
        </w:rPr>
        <w:t>D</w:t>
      </w:r>
      <w:r w:rsidRPr="00A77B60">
        <w:rPr>
          <w:rStyle w:val="Pogrubienie"/>
          <w:rFonts w:asciiTheme="minorHAnsi" w:eastAsiaTheme="majorEastAsia" w:hAnsiTheme="minorHAnsi" w:cstheme="minorHAnsi"/>
        </w:rPr>
        <w:noBreakHyphen/>
        <w:t>02.00.00 „Roboty ziemne i przygotowanie podłoża”</w:t>
      </w:r>
      <w:r w:rsidRPr="00A77B60">
        <w:rPr>
          <w:rFonts w:asciiTheme="minorHAnsi" w:hAnsiTheme="minorHAnsi" w:cstheme="minorHAnsi"/>
        </w:rPr>
        <w:t xml:space="preserve">, natomiast roboty konstrukcyjne związane z przepustami zgodnie z SST </w:t>
      </w:r>
      <w:r w:rsidRPr="00A77B60">
        <w:rPr>
          <w:rStyle w:val="Pogrubienie"/>
          <w:rFonts w:asciiTheme="minorHAnsi" w:eastAsiaTheme="majorEastAsia" w:hAnsiTheme="minorHAnsi" w:cstheme="minorHAnsi"/>
        </w:rPr>
        <w:t>D</w:t>
      </w:r>
      <w:r w:rsidRPr="00A77B60">
        <w:rPr>
          <w:rStyle w:val="Pogrubienie"/>
          <w:rFonts w:asciiTheme="minorHAnsi" w:eastAsiaTheme="majorEastAsia" w:hAnsiTheme="minorHAnsi" w:cstheme="minorHAnsi"/>
        </w:rPr>
        <w:noBreakHyphen/>
        <w:t>04.00.00 „Przepusty i roboty konstrukcyjne z kamienia”</w:t>
      </w:r>
      <w:r w:rsidRPr="00A77B60">
        <w:rPr>
          <w:rFonts w:asciiTheme="minorHAnsi" w:hAnsiTheme="minorHAnsi" w:cstheme="minorHAnsi"/>
        </w:rPr>
        <w:t>.</w:t>
      </w:r>
    </w:p>
    <w:p w14:paraId="00960902" w14:textId="2AC0AE11" w:rsidR="00571FEB" w:rsidRPr="00A77B60" w:rsidRDefault="00571FEB" w:rsidP="00571FEB">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1.4. Określenia podstawowe</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Określenia użyte w niniejszej Specyfikacji należy rozumieć zgodnie z SST D</w:t>
      </w:r>
      <w:r w:rsidRPr="00A77B60">
        <w:rPr>
          <w:rFonts w:asciiTheme="minorHAnsi" w:hAnsiTheme="minorHAnsi" w:cstheme="minorHAnsi"/>
          <w:color w:val="auto"/>
          <w:sz w:val="24"/>
          <w:szCs w:val="24"/>
        </w:rPr>
        <w:noBreakHyphen/>
        <w:t>00.00.00 „Wymagania ogólne”, odpowiednimi normami oraz wytycznymi dotyczącymi odwodnienia dróg. W szczególności:</w:t>
      </w:r>
    </w:p>
    <w:p w14:paraId="16E44342" w14:textId="77777777" w:rsidR="00571FEB" w:rsidRPr="00A77B60" w:rsidRDefault="00571FEB" w:rsidP="00904F20">
      <w:pPr>
        <w:pStyle w:val="NormalnyWeb"/>
        <w:numPr>
          <w:ilvl w:val="0"/>
          <w:numId w:val="92"/>
        </w:numPr>
        <w:rPr>
          <w:rFonts w:asciiTheme="minorHAnsi" w:hAnsiTheme="minorHAnsi" w:cstheme="minorHAnsi"/>
        </w:rPr>
      </w:pPr>
      <w:r w:rsidRPr="00A77B60">
        <w:rPr>
          <w:rStyle w:val="Pogrubienie"/>
          <w:rFonts w:asciiTheme="minorHAnsi" w:eastAsiaTheme="majorEastAsia" w:hAnsiTheme="minorHAnsi" w:cstheme="minorHAnsi"/>
        </w:rPr>
        <w:t>odwodnienie powierzchniowe</w:t>
      </w:r>
      <w:r w:rsidRPr="00A77B60">
        <w:rPr>
          <w:rFonts w:asciiTheme="minorHAnsi" w:hAnsiTheme="minorHAnsi" w:cstheme="minorHAnsi"/>
        </w:rPr>
        <w:t xml:space="preserve"> – zespół urządzeń i elementów umożliwiających odprowadzenie wód opadowych z korony drogi, poboczy i skarp,</w:t>
      </w:r>
    </w:p>
    <w:p w14:paraId="4DF4F0ED" w14:textId="77777777" w:rsidR="00571FEB" w:rsidRPr="00A77B60" w:rsidRDefault="00571FEB" w:rsidP="00904F20">
      <w:pPr>
        <w:pStyle w:val="NormalnyWeb"/>
        <w:numPr>
          <w:ilvl w:val="0"/>
          <w:numId w:val="92"/>
        </w:numPr>
        <w:rPr>
          <w:rFonts w:asciiTheme="minorHAnsi" w:hAnsiTheme="minorHAnsi" w:cstheme="minorHAnsi"/>
        </w:rPr>
      </w:pPr>
      <w:r w:rsidRPr="00A77B60">
        <w:rPr>
          <w:rStyle w:val="Pogrubienie"/>
          <w:rFonts w:asciiTheme="minorHAnsi" w:eastAsiaTheme="majorEastAsia" w:hAnsiTheme="minorHAnsi" w:cstheme="minorHAnsi"/>
        </w:rPr>
        <w:t>rów przydrożny</w:t>
      </w:r>
      <w:r w:rsidRPr="00A77B60">
        <w:rPr>
          <w:rFonts w:asciiTheme="minorHAnsi" w:hAnsiTheme="minorHAnsi" w:cstheme="minorHAnsi"/>
        </w:rPr>
        <w:t xml:space="preserve"> – otwarty przekop służący do zbierania i odprowadzania wód,</w:t>
      </w:r>
    </w:p>
    <w:p w14:paraId="48CB910C" w14:textId="77777777" w:rsidR="00571FEB" w:rsidRPr="00A77B60" w:rsidRDefault="00571FEB" w:rsidP="00904F20">
      <w:pPr>
        <w:pStyle w:val="NormalnyWeb"/>
        <w:numPr>
          <w:ilvl w:val="0"/>
          <w:numId w:val="92"/>
        </w:numPr>
        <w:rPr>
          <w:rFonts w:asciiTheme="minorHAnsi" w:hAnsiTheme="minorHAnsi" w:cstheme="minorHAnsi"/>
        </w:rPr>
      </w:pPr>
      <w:r w:rsidRPr="00A77B60">
        <w:rPr>
          <w:rStyle w:val="Pogrubienie"/>
          <w:rFonts w:asciiTheme="minorHAnsi" w:eastAsiaTheme="majorEastAsia" w:hAnsiTheme="minorHAnsi" w:cstheme="minorHAnsi"/>
        </w:rPr>
        <w:t>ściek powierzchniowy</w:t>
      </w:r>
      <w:r w:rsidRPr="00A77B60">
        <w:rPr>
          <w:rFonts w:asciiTheme="minorHAnsi" w:hAnsiTheme="minorHAnsi" w:cstheme="minorHAnsi"/>
        </w:rPr>
        <w:t xml:space="preserve"> – element odprowadzający wodę z powierzchni drogi lub pobocza,</w:t>
      </w:r>
    </w:p>
    <w:p w14:paraId="44884C88" w14:textId="77777777" w:rsidR="00571FEB" w:rsidRPr="00A77B60" w:rsidRDefault="00571FEB" w:rsidP="00904F20">
      <w:pPr>
        <w:pStyle w:val="NormalnyWeb"/>
        <w:numPr>
          <w:ilvl w:val="0"/>
          <w:numId w:val="92"/>
        </w:numPr>
        <w:rPr>
          <w:rFonts w:asciiTheme="minorHAnsi" w:hAnsiTheme="minorHAnsi" w:cstheme="minorHAnsi"/>
        </w:rPr>
      </w:pPr>
      <w:r w:rsidRPr="00A77B60">
        <w:rPr>
          <w:rStyle w:val="Pogrubienie"/>
          <w:rFonts w:asciiTheme="minorHAnsi" w:eastAsiaTheme="majorEastAsia" w:hAnsiTheme="minorHAnsi" w:cstheme="minorHAnsi"/>
        </w:rPr>
        <w:t>wodospust</w:t>
      </w:r>
      <w:r w:rsidRPr="00A77B60">
        <w:rPr>
          <w:rFonts w:asciiTheme="minorHAnsi" w:hAnsiTheme="minorHAnsi" w:cstheme="minorHAnsi"/>
        </w:rPr>
        <w:t xml:space="preserve"> – element kierujący wodę z korony drogi poza korpus drogowy,</w:t>
      </w:r>
    </w:p>
    <w:p w14:paraId="3BECC8B6" w14:textId="77777777" w:rsidR="00571FEB" w:rsidRPr="00A77B60" w:rsidRDefault="00571FEB" w:rsidP="00904F20">
      <w:pPr>
        <w:pStyle w:val="NormalnyWeb"/>
        <w:numPr>
          <w:ilvl w:val="0"/>
          <w:numId w:val="92"/>
        </w:numPr>
        <w:rPr>
          <w:rFonts w:asciiTheme="minorHAnsi" w:hAnsiTheme="minorHAnsi" w:cstheme="minorHAnsi"/>
        </w:rPr>
      </w:pPr>
      <w:r w:rsidRPr="00A77B60">
        <w:rPr>
          <w:rStyle w:val="Pogrubienie"/>
          <w:rFonts w:asciiTheme="minorHAnsi" w:eastAsiaTheme="majorEastAsia" w:hAnsiTheme="minorHAnsi" w:cstheme="minorHAnsi"/>
        </w:rPr>
        <w:t>umocnienie przeciwerozyjne</w:t>
      </w:r>
      <w:r w:rsidRPr="00A77B60">
        <w:rPr>
          <w:rFonts w:asciiTheme="minorHAnsi" w:hAnsiTheme="minorHAnsi" w:cstheme="minorHAnsi"/>
        </w:rPr>
        <w:t xml:space="preserve"> – warstwa zabezpieczająca dno lub skarpy rowu przed wypłukiwaniem.</w:t>
      </w:r>
    </w:p>
    <w:p w14:paraId="7034E664" w14:textId="1138988D" w:rsidR="00571FEB" w:rsidRPr="00A77B60" w:rsidRDefault="00571FEB" w:rsidP="00571FEB">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lastRenderedPageBreak/>
        <w:t>2. MATERIAŁY</w:t>
      </w:r>
      <w:r w:rsidRPr="00A77B60">
        <w:rPr>
          <w:rStyle w:val="Pogrubienie"/>
          <w:rFonts w:asciiTheme="minorHAnsi" w:hAnsiTheme="minorHAnsi" w:cstheme="minorHAnsi"/>
          <w:b w:val="0"/>
          <w:bCs w:val="0"/>
          <w:color w:val="auto"/>
          <w:sz w:val="24"/>
          <w:szCs w:val="24"/>
        </w:rPr>
        <w:br/>
      </w:r>
      <w:proofErr w:type="spellStart"/>
      <w:r w:rsidRPr="00A77B60">
        <w:rPr>
          <w:rFonts w:asciiTheme="minorHAnsi" w:hAnsiTheme="minorHAnsi" w:cstheme="minorHAnsi"/>
          <w:color w:val="auto"/>
          <w:sz w:val="24"/>
          <w:szCs w:val="24"/>
        </w:rPr>
        <w:t>Materiały</w:t>
      </w:r>
      <w:proofErr w:type="spellEnd"/>
      <w:r w:rsidRPr="00A77B60">
        <w:rPr>
          <w:rFonts w:asciiTheme="minorHAnsi" w:hAnsiTheme="minorHAnsi" w:cstheme="minorHAnsi"/>
          <w:color w:val="auto"/>
          <w:sz w:val="24"/>
          <w:szCs w:val="24"/>
        </w:rPr>
        <w:t xml:space="preserve"> stosowane przy wykonywaniu odwodnienia powierzchniowego i elementów towarzyszących muszą być zgodne z dokumentacją projektową, niniejszą Specyfikacją Techniczną oraz odpowiednimi normami. Wszystkie materiały powinny posiadać deklaracje właściwości użytkowych oraz spełniać wymagania dotyczące trwałości, odporności na warunki atmosferyczne i przydatności do wbudowania.</w:t>
      </w:r>
    </w:p>
    <w:p w14:paraId="5D6930CF" w14:textId="34683FFB" w:rsidR="00571FEB" w:rsidRPr="00A77B60" w:rsidRDefault="00571FEB" w:rsidP="00571FEB">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2.1. Materiały do rowów i ścieków powierzchniowych</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Do wykonania rowów, ścieków i elementów odprowadzających wodę stosuje się:</w:t>
      </w:r>
    </w:p>
    <w:p w14:paraId="2782600C" w14:textId="77777777" w:rsidR="00571FEB" w:rsidRPr="00A77B60" w:rsidRDefault="00571FEB" w:rsidP="00904F20">
      <w:pPr>
        <w:pStyle w:val="NormalnyWeb"/>
        <w:numPr>
          <w:ilvl w:val="0"/>
          <w:numId w:val="93"/>
        </w:numPr>
        <w:rPr>
          <w:rFonts w:asciiTheme="minorHAnsi" w:hAnsiTheme="minorHAnsi" w:cstheme="minorHAnsi"/>
        </w:rPr>
      </w:pPr>
      <w:r w:rsidRPr="00A77B60">
        <w:rPr>
          <w:rStyle w:val="Pogrubienie"/>
          <w:rFonts w:asciiTheme="minorHAnsi" w:eastAsiaTheme="majorEastAsia" w:hAnsiTheme="minorHAnsi" w:cstheme="minorHAnsi"/>
        </w:rPr>
        <w:t>kruszywo łamane</w:t>
      </w:r>
      <w:r w:rsidRPr="00A77B60">
        <w:rPr>
          <w:rFonts w:asciiTheme="minorHAnsi" w:hAnsiTheme="minorHAnsi" w:cstheme="minorHAnsi"/>
        </w:rPr>
        <w:t xml:space="preserve"> o frakcjach dostosowanych do rodzaju umocnienia (najczęściej 0/31,5 mm lub 31,5/63 mm),</w:t>
      </w:r>
    </w:p>
    <w:p w14:paraId="4FAB86F2" w14:textId="77777777" w:rsidR="00571FEB" w:rsidRPr="00A77B60" w:rsidRDefault="00571FEB" w:rsidP="00904F20">
      <w:pPr>
        <w:pStyle w:val="NormalnyWeb"/>
        <w:numPr>
          <w:ilvl w:val="0"/>
          <w:numId w:val="93"/>
        </w:numPr>
        <w:rPr>
          <w:rFonts w:asciiTheme="minorHAnsi" w:hAnsiTheme="minorHAnsi" w:cstheme="minorHAnsi"/>
        </w:rPr>
      </w:pPr>
      <w:r w:rsidRPr="00A77B60">
        <w:rPr>
          <w:rStyle w:val="Pogrubienie"/>
          <w:rFonts w:asciiTheme="minorHAnsi" w:eastAsiaTheme="majorEastAsia" w:hAnsiTheme="minorHAnsi" w:cstheme="minorHAnsi"/>
        </w:rPr>
        <w:t>mieszanki żwirowe i piaskowo</w:t>
      </w:r>
      <w:r w:rsidRPr="00A77B60">
        <w:rPr>
          <w:rStyle w:val="Pogrubienie"/>
          <w:rFonts w:asciiTheme="minorHAnsi" w:eastAsiaTheme="majorEastAsia" w:hAnsiTheme="minorHAnsi" w:cstheme="minorHAnsi"/>
        </w:rPr>
        <w:noBreakHyphen/>
        <w:t>żwirowe</w:t>
      </w:r>
      <w:r w:rsidRPr="00A77B60">
        <w:rPr>
          <w:rFonts w:asciiTheme="minorHAnsi" w:hAnsiTheme="minorHAnsi" w:cstheme="minorHAnsi"/>
        </w:rPr>
        <w:t xml:space="preserve"> do formowania dna rowów,</w:t>
      </w:r>
    </w:p>
    <w:p w14:paraId="0264E2E9" w14:textId="77777777" w:rsidR="00571FEB" w:rsidRPr="00A77B60" w:rsidRDefault="00571FEB" w:rsidP="00904F20">
      <w:pPr>
        <w:pStyle w:val="NormalnyWeb"/>
        <w:numPr>
          <w:ilvl w:val="0"/>
          <w:numId w:val="93"/>
        </w:numPr>
        <w:rPr>
          <w:rFonts w:asciiTheme="minorHAnsi" w:hAnsiTheme="minorHAnsi" w:cstheme="minorHAnsi"/>
        </w:rPr>
      </w:pPr>
      <w:r w:rsidRPr="00A77B60">
        <w:rPr>
          <w:rStyle w:val="Pogrubienie"/>
          <w:rFonts w:asciiTheme="minorHAnsi" w:eastAsiaTheme="majorEastAsia" w:hAnsiTheme="minorHAnsi" w:cstheme="minorHAnsi"/>
        </w:rPr>
        <w:t>prefabrykowane elementy betonowe</w:t>
      </w:r>
      <w:r w:rsidRPr="00A77B60">
        <w:rPr>
          <w:rFonts w:asciiTheme="minorHAnsi" w:hAnsiTheme="minorHAnsi" w:cstheme="minorHAnsi"/>
        </w:rPr>
        <w:t xml:space="preserve"> (korytka, ścieki, elementy odprowadzające wodę),</w:t>
      </w:r>
    </w:p>
    <w:p w14:paraId="7361B4D2" w14:textId="77777777" w:rsidR="00571FEB" w:rsidRPr="00A77B60" w:rsidRDefault="00571FEB" w:rsidP="00904F20">
      <w:pPr>
        <w:pStyle w:val="NormalnyWeb"/>
        <w:numPr>
          <w:ilvl w:val="0"/>
          <w:numId w:val="93"/>
        </w:numPr>
        <w:rPr>
          <w:rFonts w:asciiTheme="minorHAnsi" w:hAnsiTheme="minorHAnsi" w:cstheme="minorHAnsi"/>
        </w:rPr>
      </w:pPr>
      <w:r w:rsidRPr="00A77B60">
        <w:rPr>
          <w:rStyle w:val="Pogrubienie"/>
          <w:rFonts w:asciiTheme="minorHAnsi" w:eastAsiaTheme="majorEastAsia" w:hAnsiTheme="minorHAnsi" w:cstheme="minorHAnsi"/>
        </w:rPr>
        <w:t>beton C12/15 lub C16/20</w:t>
      </w:r>
      <w:r w:rsidRPr="00A77B60">
        <w:rPr>
          <w:rFonts w:asciiTheme="minorHAnsi" w:hAnsiTheme="minorHAnsi" w:cstheme="minorHAnsi"/>
        </w:rPr>
        <w:t xml:space="preserve"> do lokalnych umocnień i elementów konstrukcyjnych.</w:t>
      </w:r>
    </w:p>
    <w:p w14:paraId="0662D4A1" w14:textId="77777777" w:rsidR="00571FEB" w:rsidRPr="00A77B60" w:rsidRDefault="00571FEB" w:rsidP="00571FEB">
      <w:pPr>
        <w:pStyle w:val="NormalnyWeb"/>
        <w:rPr>
          <w:rFonts w:asciiTheme="minorHAnsi" w:hAnsiTheme="minorHAnsi" w:cstheme="minorHAnsi"/>
        </w:rPr>
      </w:pPr>
      <w:r w:rsidRPr="00A77B60">
        <w:rPr>
          <w:rFonts w:asciiTheme="minorHAnsi" w:hAnsiTheme="minorHAnsi" w:cstheme="minorHAnsi"/>
        </w:rPr>
        <w:t>Materiały te muszą zapewniać odporność na działanie wody, mróz oraz obciążenia eksploatacyjne.</w:t>
      </w:r>
    </w:p>
    <w:p w14:paraId="16D29B74" w14:textId="16529666" w:rsidR="00571FEB" w:rsidRPr="00A77B60" w:rsidRDefault="00571FEB" w:rsidP="00571FEB">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2.2. Materiały do wodospustów i elementów kierujących spływem</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 zależności od dokumentacji projektowej stosuje się:</w:t>
      </w:r>
    </w:p>
    <w:p w14:paraId="28A27B19" w14:textId="77777777" w:rsidR="00571FEB" w:rsidRPr="00A77B60" w:rsidRDefault="00571FEB" w:rsidP="00904F20">
      <w:pPr>
        <w:pStyle w:val="NormalnyWeb"/>
        <w:numPr>
          <w:ilvl w:val="0"/>
          <w:numId w:val="94"/>
        </w:numPr>
        <w:rPr>
          <w:rFonts w:asciiTheme="minorHAnsi" w:hAnsiTheme="minorHAnsi" w:cstheme="minorHAnsi"/>
        </w:rPr>
      </w:pPr>
      <w:r w:rsidRPr="00A77B60">
        <w:rPr>
          <w:rStyle w:val="Pogrubienie"/>
          <w:rFonts w:asciiTheme="minorHAnsi" w:eastAsiaTheme="majorEastAsia" w:hAnsiTheme="minorHAnsi" w:cstheme="minorHAnsi"/>
        </w:rPr>
        <w:t>drewno iglaste impregnowane ciśnieniowo</w:t>
      </w:r>
      <w:r w:rsidRPr="00A77B60">
        <w:rPr>
          <w:rFonts w:asciiTheme="minorHAnsi" w:hAnsiTheme="minorHAnsi" w:cstheme="minorHAnsi"/>
        </w:rPr>
        <w:t xml:space="preserve"> (np. modrzew, sosna) do wodospustów drewnianych,</w:t>
      </w:r>
    </w:p>
    <w:p w14:paraId="7C592C45" w14:textId="77777777" w:rsidR="00571FEB" w:rsidRPr="00A77B60" w:rsidRDefault="00571FEB" w:rsidP="00904F20">
      <w:pPr>
        <w:pStyle w:val="NormalnyWeb"/>
        <w:numPr>
          <w:ilvl w:val="0"/>
          <w:numId w:val="94"/>
        </w:numPr>
        <w:rPr>
          <w:rFonts w:asciiTheme="minorHAnsi" w:hAnsiTheme="minorHAnsi" w:cstheme="minorHAnsi"/>
        </w:rPr>
      </w:pPr>
      <w:r w:rsidRPr="00A77B60">
        <w:rPr>
          <w:rStyle w:val="Pogrubienie"/>
          <w:rFonts w:asciiTheme="minorHAnsi" w:eastAsiaTheme="majorEastAsia" w:hAnsiTheme="minorHAnsi" w:cstheme="minorHAnsi"/>
        </w:rPr>
        <w:t>elementy stalowe ocynkowane</w:t>
      </w:r>
      <w:r w:rsidRPr="00A77B60">
        <w:rPr>
          <w:rFonts w:asciiTheme="minorHAnsi" w:hAnsiTheme="minorHAnsi" w:cstheme="minorHAnsi"/>
        </w:rPr>
        <w:t xml:space="preserve"> do mocowania i </w:t>
      </w:r>
      <w:proofErr w:type="spellStart"/>
      <w:r w:rsidRPr="00A77B60">
        <w:rPr>
          <w:rFonts w:asciiTheme="minorHAnsi" w:hAnsiTheme="minorHAnsi" w:cstheme="minorHAnsi"/>
        </w:rPr>
        <w:t>kotwienia</w:t>
      </w:r>
      <w:proofErr w:type="spellEnd"/>
      <w:r w:rsidRPr="00A77B60">
        <w:rPr>
          <w:rFonts w:asciiTheme="minorHAnsi" w:hAnsiTheme="minorHAnsi" w:cstheme="minorHAnsi"/>
        </w:rPr>
        <w:t>,</w:t>
      </w:r>
    </w:p>
    <w:p w14:paraId="04044A22" w14:textId="77777777" w:rsidR="00571FEB" w:rsidRPr="00A77B60" w:rsidRDefault="00571FEB" w:rsidP="00904F20">
      <w:pPr>
        <w:pStyle w:val="NormalnyWeb"/>
        <w:numPr>
          <w:ilvl w:val="0"/>
          <w:numId w:val="94"/>
        </w:numPr>
        <w:rPr>
          <w:rFonts w:asciiTheme="minorHAnsi" w:hAnsiTheme="minorHAnsi" w:cstheme="minorHAnsi"/>
        </w:rPr>
      </w:pPr>
      <w:r w:rsidRPr="00A77B60">
        <w:rPr>
          <w:rStyle w:val="Pogrubienie"/>
          <w:rFonts w:asciiTheme="minorHAnsi" w:eastAsiaTheme="majorEastAsia" w:hAnsiTheme="minorHAnsi" w:cstheme="minorHAnsi"/>
        </w:rPr>
        <w:t>prefabrykaty betonowe</w:t>
      </w:r>
      <w:r w:rsidRPr="00A77B60">
        <w:rPr>
          <w:rFonts w:asciiTheme="minorHAnsi" w:hAnsiTheme="minorHAnsi" w:cstheme="minorHAnsi"/>
        </w:rPr>
        <w:t xml:space="preserve"> lub kamień łamany do zabezpieczenia strefy zrzutu wody.</w:t>
      </w:r>
    </w:p>
    <w:p w14:paraId="339C9F98" w14:textId="77777777" w:rsidR="00571FEB" w:rsidRPr="00A77B60" w:rsidRDefault="00571FEB" w:rsidP="00571FEB">
      <w:pPr>
        <w:pStyle w:val="NormalnyWeb"/>
        <w:rPr>
          <w:rFonts w:asciiTheme="minorHAnsi" w:hAnsiTheme="minorHAnsi" w:cstheme="minorHAnsi"/>
        </w:rPr>
      </w:pPr>
      <w:r w:rsidRPr="00A77B60">
        <w:rPr>
          <w:rFonts w:asciiTheme="minorHAnsi" w:hAnsiTheme="minorHAnsi" w:cstheme="minorHAnsi"/>
        </w:rPr>
        <w:t>Drewno musi być odporne na biodegradację i działanie wody, a elementy metalowe zabezpieczone antykorozyjnie.</w:t>
      </w:r>
    </w:p>
    <w:p w14:paraId="0517F51B" w14:textId="07A24A0E" w:rsidR="00571FEB" w:rsidRPr="00A77B60" w:rsidRDefault="00571FEB" w:rsidP="00571FEB">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2.3. Materiały do umocnień przeciwerozyjnych</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Do zabezpieczenia dna i skarp rowów stosuje się:</w:t>
      </w:r>
    </w:p>
    <w:p w14:paraId="0322BA38" w14:textId="77777777" w:rsidR="00571FEB" w:rsidRPr="00A77B60" w:rsidRDefault="00571FEB" w:rsidP="00904F20">
      <w:pPr>
        <w:pStyle w:val="NormalnyWeb"/>
        <w:numPr>
          <w:ilvl w:val="0"/>
          <w:numId w:val="95"/>
        </w:numPr>
        <w:rPr>
          <w:rFonts w:asciiTheme="minorHAnsi" w:hAnsiTheme="minorHAnsi" w:cstheme="minorHAnsi"/>
        </w:rPr>
      </w:pPr>
      <w:r w:rsidRPr="00A77B60">
        <w:rPr>
          <w:rStyle w:val="Pogrubienie"/>
          <w:rFonts w:asciiTheme="minorHAnsi" w:eastAsiaTheme="majorEastAsia" w:hAnsiTheme="minorHAnsi" w:cstheme="minorHAnsi"/>
        </w:rPr>
        <w:t>kamień łamany</w:t>
      </w:r>
      <w:r w:rsidRPr="00A77B60">
        <w:rPr>
          <w:rFonts w:asciiTheme="minorHAnsi" w:hAnsiTheme="minorHAnsi" w:cstheme="minorHAnsi"/>
        </w:rPr>
        <w:t xml:space="preserve"> o odpowiedniej frakcji,</w:t>
      </w:r>
    </w:p>
    <w:p w14:paraId="664EACAA" w14:textId="77777777" w:rsidR="00571FEB" w:rsidRPr="00A77B60" w:rsidRDefault="00571FEB" w:rsidP="00904F20">
      <w:pPr>
        <w:pStyle w:val="NormalnyWeb"/>
        <w:numPr>
          <w:ilvl w:val="0"/>
          <w:numId w:val="95"/>
        </w:numPr>
        <w:rPr>
          <w:rFonts w:asciiTheme="minorHAnsi" w:hAnsiTheme="minorHAnsi" w:cstheme="minorHAnsi"/>
        </w:rPr>
      </w:pPr>
      <w:r w:rsidRPr="00A77B60">
        <w:rPr>
          <w:rStyle w:val="Pogrubienie"/>
          <w:rFonts w:asciiTheme="minorHAnsi" w:eastAsiaTheme="majorEastAsia" w:hAnsiTheme="minorHAnsi" w:cstheme="minorHAnsi"/>
        </w:rPr>
        <w:t>geowłókniny separacyjne i filtracyjne</w:t>
      </w:r>
      <w:r w:rsidRPr="00A77B60">
        <w:rPr>
          <w:rFonts w:asciiTheme="minorHAnsi" w:hAnsiTheme="minorHAnsi" w:cstheme="minorHAnsi"/>
        </w:rPr>
        <w:t>,</w:t>
      </w:r>
    </w:p>
    <w:p w14:paraId="7342EA0C" w14:textId="77777777" w:rsidR="00571FEB" w:rsidRPr="00A77B60" w:rsidRDefault="00571FEB" w:rsidP="00904F20">
      <w:pPr>
        <w:pStyle w:val="NormalnyWeb"/>
        <w:numPr>
          <w:ilvl w:val="0"/>
          <w:numId w:val="95"/>
        </w:numPr>
        <w:rPr>
          <w:rFonts w:asciiTheme="minorHAnsi" w:hAnsiTheme="minorHAnsi" w:cstheme="minorHAnsi"/>
        </w:rPr>
      </w:pPr>
      <w:r w:rsidRPr="00A77B60">
        <w:rPr>
          <w:rStyle w:val="Pogrubienie"/>
          <w:rFonts w:asciiTheme="minorHAnsi" w:eastAsiaTheme="majorEastAsia" w:hAnsiTheme="minorHAnsi" w:cstheme="minorHAnsi"/>
        </w:rPr>
        <w:t>maty przeciwerozyjne</w:t>
      </w:r>
      <w:r w:rsidRPr="00A77B60">
        <w:rPr>
          <w:rFonts w:asciiTheme="minorHAnsi" w:hAnsiTheme="minorHAnsi" w:cstheme="minorHAnsi"/>
        </w:rPr>
        <w:t xml:space="preserve"> (kokosowe, syntetyczne),</w:t>
      </w:r>
    </w:p>
    <w:p w14:paraId="6919BB9A" w14:textId="77777777" w:rsidR="00571FEB" w:rsidRPr="00A77B60" w:rsidRDefault="00571FEB" w:rsidP="00904F20">
      <w:pPr>
        <w:pStyle w:val="NormalnyWeb"/>
        <w:numPr>
          <w:ilvl w:val="0"/>
          <w:numId w:val="95"/>
        </w:numPr>
        <w:rPr>
          <w:rFonts w:asciiTheme="minorHAnsi" w:hAnsiTheme="minorHAnsi" w:cstheme="minorHAnsi"/>
        </w:rPr>
      </w:pPr>
      <w:r w:rsidRPr="00A77B60">
        <w:rPr>
          <w:rStyle w:val="Pogrubienie"/>
          <w:rFonts w:asciiTheme="minorHAnsi" w:eastAsiaTheme="majorEastAsia" w:hAnsiTheme="minorHAnsi" w:cstheme="minorHAnsi"/>
        </w:rPr>
        <w:t>siatki stalowe lub gabiony</w:t>
      </w:r>
      <w:r w:rsidRPr="00A77B60">
        <w:rPr>
          <w:rFonts w:asciiTheme="minorHAnsi" w:hAnsiTheme="minorHAnsi" w:cstheme="minorHAnsi"/>
        </w:rPr>
        <w:t xml:space="preserve"> — jeśli przewidziano w dokumentacji.</w:t>
      </w:r>
    </w:p>
    <w:p w14:paraId="1B3EFCDB" w14:textId="77777777" w:rsidR="00571FEB" w:rsidRPr="00A77B60" w:rsidRDefault="00571FEB" w:rsidP="00571FEB">
      <w:pPr>
        <w:pStyle w:val="NormalnyWeb"/>
        <w:rPr>
          <w:rFonts w:asciiTheme="minorHAnsi" w:hAnsiTheme="minorHAnsi" w:cstheme="minorHAnsi"/>
        </w:rPr>
      </w:pPr>
      <w:r w:rsidRPr="00A77B60">
        <w:rPr>
          <w:rFonts w:asciiTheme="minorHAnsi" w:hAnsiTheme="minorHAnsi" w:cstheme="minorHAnsi"/>
        </w:rPr>
        <w:t>Materiały te muszą zapewniać stabilność skarp i odporność na wypłukiwanie.</w:t>
      </w:r>
    </w:p>
    <w:p w14:paraId="27E054E5" w14:textId="24323A82" w:rsidR="00571FEB" w:rsidRPr="00A77B60" w:rsidRDefault="00571FEB" w:rsidP="00571FEB">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2.4. Materiały pomocnicze</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 robotach odwodnieniowych stosuje się również:</w:t>
      </w:r>
    </w:p>
    <w:p w14:paraId="6425AA4F" w14:textId="77777777" w:rsidR="00571FEB" w:rsidRPr="00A77B60" w:rsidRDefault="00571FEB" w:rsidP="00904F20">
      <w:pPr>
        <w:pStyle w:val="NormalnyWeb"/>
        <w:numPr>
          <w:ilvl w:val="0"/>
          <w:numId w:val="96"/>
        </w:numPr>
        <w:rPr>
          <w:rFonts w:asciiTheme="minorHAnsi" w:hAnsiTheme="minorHAnsi" w:cstheme="minorHAnsi"/>
        </w:rPr>
      </w:pPr>
      <w:proofErr w:type="spellStart"/>
      <w:r w:rsidRPr="00A77B60">
        <w:rPr>
          <w:rStyle w:val="Pogrubienie"/>
          <w:rFonts w:asciiTheme="minorHAnsi" w:eastAsiaTheme="majorEastAsia" w:hAnsiTheme="minorHAnsi" w:cstheme="minorHAnsi"/>
        </w:rPr>
        <w:t>geosyntetyki</w:t>
      </w:r>
      <w:proofErr w:type="spellEnd"/>
      <w:r w:rsidRPr="00A77B60">
        <w:rPr>
          <w:rFonts w:asciiTheme="minorHAnsi" w:hAnsiTheme="minorHAnsi" w:cstheme="minorHAnsi"/>
        </w:rPr>
        <w:t xml:space="preserve"> do separacji i filtracji,</w:t>
      </w:r>
    </w:p>
    <w:p w14:paraId="14037FBB" w14:textId="77777777" w:rsidR="00571FEB" w:rsidRPr="00A77B60" w:rsidRDefault="00571FEB" w:rsidP="00904F20">
      <w:pPr>
        <w:pStyle w:val="NormalnyWeb"/>
        <w:numPr>
          <w:ilvl w:val="0"/>
          <w:numId w:val="96"/>
        </w:numPr>
        <w:rPr>
          <w:rFonts w:asciiTheme="minorHAnsi" w:hAnsiTheme="minorHAnsi" w:cstheme="minorHAnsi"/>
        </w:rPr>
      </w:pPr>
      <w:r w:rsidRPr="00A77B60">
        <w:rPr>
          <w:rStyle w:val="Pogrubienie"/>
          <w:rFonts w:asciiTheme="minorHAnsi" w:eastAsiaTheme="majorEastAsia" w:hAnsiTheme="minorHAnsi" w:cstheme="minorHAnsi"/>
        </w:rPr>
        <w:t>kołki, paliki i elementy kotwiące</w:t>
      </w:r>
      <w:r w:rsidRPr="00A77B60">
        <w:rPr>
          <w:rFonts w:asciiTheme="minorHAnsi" w:hAnsiTheme="minorHAnsi" w:cstheme="minorHAnsi"/>
        </w:rPr>
        <w:t>,</w:t>
      </w:r>
    </w:p>
    <w:p w14:paraId="6547D30B" w14:textId="77777777" w:rsidR="00571FEB" w:rsidRPr="00A77B60" w:rsidRDefault="00571FEB" w:rsidP="00904F20">
      <w:pPr>
        <w:pStyle w:val="NormalnyWeb"/>
        <w:numPr>
          <w:ilvl w:val="0"/>
          <w:numId w:val="96"/>
        </w:numPr>
        <w:rPr>
          <w:rFonts w:asciiTheme="minorHAnsi" w:hAnsiTheme="minorHAnsi" w:cstheme="minorHAnsi"/>
        </w:rPr>
      </w:pPr>
      <w:r w:rsidRPr="00A77B60">
        <w:rPr>
          <w:rStyle w:val="Pogrubienie"/>
          <w:rFonts w:asciiTheme="minorHAnsi" w:eastAsiaTheme="majorEastAsia" w:hAnsiTheme="minorHAnsi" w:cstheme="minorHAnsi"/>
        </w:rPr>
        <w:t>zaprawy cementowe</w:t>
      </w:r>
      <w:r w:rsidRPr="00A77B60">
        <w:rPr>
          <w:rFonts w:asciiTheme="minorHAnsi" w:hAnsiTheme="minorHAnsi" w:cstheme="minorHAnsi"/>
        </w:rPr>
        <w:t xml:space="preserve"> do drobnych napraw i uszczelnień,</w:t>
      </w:r>
    </w:p>
    <w:p w14:paraId="0F7829FC" w14:textId="77777777" w:rsidR="00571FEB" w:rsidRPr="00A77B60" w:rsidRDefault="00571FEB" w:rsidP="00904F20">
      <w:pPr>
        <w:pStyle w:val="NormalnyWeb"/>
        <w:numPr>
          <w:ilvl w:val="0"/>
          <w:numId w:val="96"/>
        </w:numPr>
        <w:rPr>
          <w:rFonts w:asciiTheme="minorHAnsi" w:hAnsiTheme="minorHAnsi" w:cstheme="minorHAnsi"/>
        </w:rPr>
      </w:pPr>
      <w:r w:rsidRPr="00A77B60">
        <w:rPr>
          <w:rStyle w:val="Pogrubienie"/>
          <w:rFonts w:asciiTheme="minorHAnsi" w:eastAsiaTheme="majorEastAsia" w:hAnsiTheme="minorHAnsi" w:cstheme="minorHAnsi"/>
        </w:rPr>
        <w:t>taśmy i folie ochronne</w:t>
      </w:r>
      <w:r w:rsidRPr="00A77B60">
        <w:rPr>
          <w:rFonts w:asciiTheme="minorHAnsi" w:hAnsiTheme="minorHAnsi" w:cstheme="minorHAnsi"/>
        </w:rPr>
        <w:t xml:space="preserve"> do zabezpieczenia elementów w trakcie montażu.</w:t>
      </w:r>
    </w:p>
    <w:p w14:paraId="0FEF6BFC" w14:textId="77777777" w:rsidR="00571FEB" w:rsidRPr="00A77B60" w:rsidRDefault="00571FEB" w:rsidP="00571FEB">
      <w:pPr>
        <w:pStyle w:val="NormalnyWeb"/>
        <w:rPr>
          <w:rFonts w:asciiTheme="minorHAnsi" w:hAnsiTheme="minorHAnsi" w:cstheme="minorHAnsi"/>
        </w:rPr>
      </w:pPr>
      <w:r w:rsidRPr="00A77B60">
        <w:rPr>
          <w:rFonts w:asciiTheme="minorHAnsi" w:hAnsiTheme="minorHAnsi" w:cstheme="minorHAnsi"/>
        </w:rPr>
        <w:lastRenderedPageBreak/>
        <w:t>Materiały pomocnicze muszą być trwałe, odporne na warunki atmosferyczne i kompatybilne z pozostałymi elementami odwodnienia.</w:t>
      </w:r>
    </w:p>
    <w:p w14:paraId="196F278B" w14:textId="61E9394B" w:rsidR="00812B2D" w:rsidRPr="00A77B60" w:rsidRDefault="00812B2D" w:rsidP="00812B2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3. SPRZĘT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Sprzęt stosowany do wykonania odwodnienia powierzchniowego i elementów towarzyszących musi zapewniać uzyskanie wymaganej jakości robót oraz być dostosowany do warunków terenowych. Wykonawca stosuje sprzęt sprawny technicznie, obsługiwany przez osoby posiadające odpowiednie kwalifikacje. Sprzęt nieodpowiedni lub powodujący pogorszenie jakości robót może zostać wyłączony z użytkowania decyzją Zamawiającego.</w:t>
      </w:r>
    </w:p>
    <w:p w14:paraId="1312F9C5" w14:textId="21977E2D"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3.1. Sprzęt do wykonywania rowów i ścieków powierzchniowych</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Do robót związanych z formowaniem rowów, ścieków i elementów odprowadzających wodę stosuje się:</w:t>
      </w:r>
    </w:p>
    <w:p w14:paraId="5A04A3DA" w14:textId="77777777" w:rsidR="00812B2D" w:rsidRPr="00A77B60" w:rsidRDefault="00812B2D" w:rsidP="00812B2D">
      <w:pPr>
        <w:pStyle w:val="NormalnyWeb"/>
        <w:numPr>
          <w:ilvl w:val="0"/>
          <w:numId w:val="97"/>
        </w:numPr>
        <w:rPr>
          <w:rFonts w:asciiTheme="minorHAnsi" w:hAnsiTheme="minorHAnsi" w:cstheme="minorHAnsi"/>
        </w:rPr>
      </w:pPr>
      <w:r w:rsidRPr="00A77B60">
        <w:rPr>
          <w:rFonts w:asciiTheme="minorHAnsi" w:hAnsiTheme="minorHAnsi" w:cstheme="minorHAnsi"/>
        </w:rPr>
        <w:t>koparki podsiębierne i przedsiębierne do wykonywania przekopów i profilowania,</w:t>
      </w:r>
    </w:p>
    <w:p w14:paraId="7F0EBF41" w14:textId="77777777" w:rsidR="00812B2D" w:rsidRPr="00A77B60" w:rsidRDefault="00812B2D" w:rsidP="00812B2D">
      <w:pPr>
        <w:pStyle w:val="NormalnyWeb"/>
        <w:numPr>
          <w:ilvl w:val="0"/>
          <w:numId w:val="97"/>
        </w:numPr>
        <w:rPr>
          <w:rFonts w:asciiTheme="minorHAnsi" w:hAnsiTheme="minorHAnsi" w:cstheme="minorHAnsi"/>
        </w:rPr>
      </w:pPr>
      <w:r w:rsidRPr="00A77B60">
        <w:rPr>
          <w:rFonts w:asciiTheme="minorHAnsi" w:hAnsiTheme="minorHAnsi" w:cstheme="minorHAnsi"/>
        </w:rPr>
        <w:t>równiarki i spycharki do kształtowania skarp i dna rowów,</w:t>
      </w:r>
    </w:p>
    <w:p w14:paraId="73CC1161" w14:textId="77777777" w:rsidR="00812B2D" w:rsidRPr="00A77B60" w:rsidRDefault="00812B2D" w:rsidP="00812B2D">
      <w:pPr>
        <w:pStyle w:val="NormalnyWeb"/>
        <w:numPr>
          <w:ilvl w:val="0"/>
          <w:numId w:val="97"/>
        </w:numPr>
        <w:rPr>
          <w:rFonts w:asciiTheme="minorHAnsi" w:hAnsiTheme="minorHAnsi" w:cstheme="minorHAnsi"/>
        </w:rPr>
      </w:pPr>
      <w:r w:rsidRPr="00A77B60">
        <w:rPr>
          <w:rFonts w:asciiTheme="minorHAnsi" w:hAnsiTheme="minorHAnsi" w:cstheme="minorHAnsi"/>
        </w:rPr>
        <w:t>zagęszczarki płytowe i ubijaki do zagęszczania lokalnych umocnień,</w:t>
      </w:r>
    </w:p>
    <w:p w14:paraId="76C39E50" w14:textId="77777777" w:rsidR="00812B2D" w:rsidRPr="00A77B60" w:rsidRDefault="00812B2D" w:rsidP="00812B2D">
      <w:pPr>
        <w:pStyle w:val="NormalnyWeb"/>
        <w:numPr>
          <w:ilvl w:val="0"/>
          <w:numId w:val="97"/>
        </w:numPr>
        <w:rPr>
          <w:rFonts w:asciiTheme="minorHAnsi" w:hAnsiTheme="minorHAnsi" w:cstheme="minorHAnsi"/>
        </w:rPr>
      </w:pPr>
      <w:r w:rsidRPr="00A77B60">
        <w:rPr>
          <w:rFonts w:asciiTheme="minorHAnsi" w:hAnsiTheme="minorHAnsi" w:cstheme="minorHAnsi"/>
        </w:rPr>
        <w:t>walce lekkie do zagęszczania dna rowów i ścieków żwirowych.</w:t>
      </w:r>
    </w:p>
    <w:p w14:paraId="499D4871"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Sprzęt powinien umożliwiać precyzyjne wykonanie spadków oraz zachowanie ciągłości odwodnienia.</w:t>
      </w:r>
    </w:p>
    <w:p w14:paraId="01F77C48" w14:textId="1147854E"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3.2. Sprzęt do montażu wodospustów i elementów kierujących spływem</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 zależności od rodzaju wodospustu i materiałów stosuje się:</w:t>
      </w:r>
    </w:p>
    <w:p w14:paraId="0E678D3B" w14:textId="77777777" w:rsidR="00812B2D" w:rsidRPr="00A77B60" w:rsidRDefault="00812B2D" w:rsidP="00812B2D">
      <w:pPr>
        <w:pStyle w:val="NormalnyWeb"/>
        <w:numPr>
          <w:ilvl w:val="0"/>
          <w:numId w:val="98"/>
        </w:numPr>
        <w:rPr>
          <w:rFonts w:asciiTheme="minorHAnsi" w:hAnsiTheme="minorHAnsi" w:cstheme="minorHAnsi"/>
        </w:rPr>
      </w:pPr>
      <w:r w:rsidRPr="00A77B60">
        <w:rPr>
          <w:rFonts w:asciiTheme="minorHAnsi" w:hAnsiTheme="minorHAnsi" w:cstheme="minorHAnsi"/>
        </w:rPr>
        <w:t>sprzęt do obróbki i montażu drewna (piły, wiertarki, wkrętarki),</w:t>
      </w:r>
    </w:p>
    <w:p w14:paraId="35A1D752" w14:textId="77777777" w:rsidR="00812B2D" w:rsidRPr="00A77B60" w:rsidRDefault="00812B2D" w:rsidP="00812B2D">
      <w:pPr>
        <w:pStyle w:val="NormalnyWeb"/>
        <w:numPr>
          <w:ilvl w:val="0"/>
          <w:numId w:val="98"/>
        </w:numPr>
        <w:rPr>
          <w:rFonts w:asciiTheme="minorHAnsi" w:hAnsiTheme="minorHAnsi" w:cstheme="minorHAnsi"/>
        </w:rPr>
      </w:pPr>
      <w:r w:rsidRPr="00A77B60">
        <w:rPr>
          <w:rFonts w:asciiTheme="minorHAnsi" w:hAnsiTheme="minorHAnsi" w:cstheme="minorHAnsi"/>
        </w:rPr>
        <w:t xml:space="preserve">sprzęt do </w:t>
      </w:r>
      <w:proofErr w:type="spellStart"/>
      <w:r w:rsidRPr="00A77B60">
        <w:rPr>
          <w:rFonts w:asciiTheme="minorHAnsi" w:hAnsiTheme="minorHAnsi" w:cstheme="minorHAnsi"/>
        </w:rPr>
        <w:t>kotwienia</w:t>
      </w:r>
      <w:proofErr w:type="spellEnd"/>
      <w:r w:rsidRPr="00A77B60">
        <w:rPr>
          <w:rFonts w:asciiTheme="minorHAnsi" w:hAnsiTheme="minorHAnsi" w:cstheme="minorHAnsi"/>
        </w:rPr>
        <w:t xml:space="preserve"> elementów drewnianych i prefabrykowanych,</w:t>
      </w:r>
    </w:p>
    <w:p w14:paraId="1CCE28D4" w14:textId="77777777" w:rsidR="00812B2D" w:rsidRPr="00A77B60" w:rsidRDefault="00812B2D" w:rsidP="00812B2D">
      <w:pPr>
        <w:pStyle w:val="NormalnyWeb"/>
        <w:numPr>
          <w:ilvl w:val="0"/>
          <w:numId w:val="98"/>
        </w:numPr>
        <w:rPr>
          <w:rFonts w:asciiTheme="minorHAnsi" w:hAnsiTheme="minorHAnsi" w:cstheme="minorHAnsi"/>
        </w:rPr>
      </w:pPr>
      <w:r w:rsidRPr="00A77B60">
        <w:rPr>
          <w:rFonts w:asciiTheme="minorHAnsi" w:hAnsiTheme="minorHAnsi" w:cstheme="minorHAnsi"/>
        </w:rPr>
        <w:t>lekkie urządzenia dźwigowe lub podnośniki do ustawiania elementów,</w:t>
      </w:r>
    </w:p>
    <w:p w14:paraId="2C00FDCC" w14:textId="77777777" w:rsidR="00812B2D" w:rsidRPr="00A77B60" w:rsidRDefault="00812B2D" w:rsidP="00812B2D">
      <w:pPr>
        <w:pStyle w:val="NormalnyWeb"/>
        <w:numPr>
          <w:ilvl w:val="0"/>
          <w:numId w:val="98"/>
        </w:numPr>
        <w:rPr>
          <w:rFonts w:asciiTheme="minorHAnsi" w:hAnsiTheme="minorHAnsi" w:cstheme="minorHAnsi"/>
        </w:rPr>
      </w:pPr>
      <w:r w:rsidRPr="00A77B60">
        <w:rPr>
          <w:rFonts w:asciiTheme="minorHAnsi" w:hAnsiTheme="minorHAnsi" w:cstheme="minorHAnsi"/>
        </w:rPr>
        <w:t>narzędzia ręczne do prac wykończeniowych i dopasowania elementów.</w:t>
      </w:r>
    </w:p>
    <w:p w14:paraId="3D15381A"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Sprzęt musi umożliwiać stabilne i trwałe zamocowanie wodospustów oraz ich prawidłowe ukształtowanie.</w:t>
      </w:r>
    </w:p>
    <w:p w14:paraId="53B366C3" w14:textId="2D684656"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3.3. Sprzęt do umocnień przeciwerozyjnych</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Do wykonywania umocnień dna i skarp rowów stosuje się:</w:t>
      </w:r>
    </w:p>
    <w:p w14:paraId="247A1E48" w14:textId="77777777" w:rsidR="00812B2D" w:rsidRPr="00A77B60" w:rsidRDefault="00812B2D" w:rsidP="00812B2D">
      <w:pPr>
        <w:pStyle w:val="NormalnyWeb"/>
        <w:numPr>
          <w:ilvl w:val="0"/>
          <w:numId w:val="99"/>
        </w:numPr>
        <w:rPr>
          <w:rFonts w:asciiTheme="minorHAnsi" w:hAnsiTheme="minorHAnsi" w:cstheme="minorHAnsi"/>
        </w:rPr>
      </w:pPr>
      <w:r w:rsidRPr="00A77B60">
        <w:rPr>
          <w:rFonts w:asciiTheme="minorHAnsi" w:hAnsiTheme="minorHAnsi" w:cstheme="minorHAnsi"/>
        </w:rPr>
        <w:t>sprzęt do układania kamienia łamanego (chwytaki, kosze, narzędzia ręczne),</w:t>
      </w:r>
    </w:p>
    <w:p w14:paraId="7BE88905" w14:textId="77777777" w:rsidR="00812B2D" w:rsidRPr="00A77B60" w:rsidRDefault="00812B2D" w:rsidP="00812B2D">
      <w:pPr>
        <w:pStyle w:val="NormalnyWeb"/>
        <w:numPr>
          <w:ilvl w:val="0"/>
          <w:numId w:val="99"/>
        </w:numPr>
        <w:rPr>
          <w:rFonts w:asciiTheme="minorHAnsi" w:hAnsiTheme="minorHAnsi" w:cstheme="minorHAnsi"/>
        </w:rPr>
      </w:pPr>
      <w:r w:rsidRPr="00A77B60">
        <w:rPr>
          <w:rFonts w:asciiTheme="minorHAnsi" w:hAnsiTheme="minorHAnsi" w:cstheme="minorHAnsi"/>
        </w:rPr>
        <w:t xml:space="preserve">sprzęt do rozwijania i </w:t>
      </w:r>
      <w:proofErr w:type="spellStart"/>
      <w:r w:rsidRPr="00A77B60">
        <w:rPr>
          <w:rFonts w:asciiTheme="minorHAnsi" w:hAnsiTheme="minorHAnsi" w:cstheme="minorHAnsi"/>
        </w:rPr>
        <w:t>kotwienia</w:t>
      </w:r>
      <w:proofErr w:type="spellEnd"/>
      <w:r w:rsidRPr="00A77B60">
        <w:rPr>
          <w:rFonts w:asciiTheme="minorHAnsi" w:hAnsiTheme="minorHAnsi" w:cstheme="minorHAnsi"/>
        </w:rPr>
        <w:t xml:space="preserve"> geowłóknin oraz mat przeciwerozyjnych,</w:t>
      </w:r>
    </w:p>
    <w:p w14:paraId="22DD6EFE" w14:textId="77777777" w:rsidR="00812B2D" w:rsidRPr="00A77B60" w:rsidRDefault="00812B2D" w:rsidP="00812B2D">
      <w:pPr>
        <w:pStyle w:val="NormalnyWeb"/>
        <w:numPr>
          <w:ilvl w:val="0"/>
          <w:numId w:val="99"/>
        </w:numPr>
        <w:rPr>
          <w:rFonts w:asciiTheme="minorHAnsi" w:hAnsiTheme="minorHAnsi" w:cstheme="minorHAnsi"/>
        </w:rPr>
      </w:pPr>
      <w:r w:rsidRPr="00A77B60">
        <w:rPr>
          <w:rFonts w:asciiTheme="minorHAnsi" w:hAnsiTheme="minorHAnsi" w:cstheme="minorHAnsi"/>
        </w:rPr>
        <w:t>lekkie zagęszczarki do stabilizacji warstw podkładowych,</w:t>
      </w:r>
    </w:p>
    <w:p w14:paraId="23F7C896" w14:textId="77777777" w:rsidR="00812B2D" w:rsidRPr="00A77B60" w:rsidRDefault="00812B2D" w:rsidP="00812B2D">
      <w:pPr>
        <w:pStyle w:val="NormalnyWeb"/>
        <w:numPr>
          <w:ilvl w:val="0"/>
          <w:numId w:val="99"/>
        </w:numPr>
        <w:rPr>
          <w:rFonts w:asciiTheme="minorHAnsi" w:hAnsiTheme="minorHAnsi" w:cstheme="minorHAnsi"/>
        </w:rPr>
      </w:pPr>
      <w:r w:rsidRPr="00A77B60">
        <w:rPr>
          <w:rFonts w:asciiTheme="minorHAnsi" w:hAnsiTheme="minorHAnsi" w:cstheme="minorHAnsi"/>
        </w:rPr>
        <w:t>narzędzia do montażu siatek stalowych lub gabionów — jeśli przewidziano.</w:t>
      </w:r>
    </w:p>
    <w:p w14:paraId="73D6F2D0"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Sprzęt powinien umożliwiać dokładne dopasowanie materiałów do geometrii rowu i skarp.</w:t>
      </w:r>
    </w:p>
    <w:p w14:paraId="3967E493" w14:textId="1FFF2D95"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3.4. Sprzęt pomiarowy</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Do kontroli geometrii odwodnienia stosuje się:</w:t>
      </w:r>
    </w:p>
    <w:p w14:paraId="61B8A761" w14:textId="77777777" w:rsidR="00812B2D" w:rsidRPr="00A77B60" w:rsidRDefault="00812B2D" w:rsidP="00812B2D">
      <w:pPr>
        <w:pStyle w:val="NormalnyWeb"/>
        <w:numPr>
          <w:ilvl w:val="0"/>
          <w:numId w:val="100"/>
        </w:numPr>
        <w:rPr>
          <w:rFonts w:asciiTheme="minorHAnsi" w:hAnsiTheme="minorHAnsi" w:cstheme="minorHAnsi"/>
        </w:rPr>
      </w:pPr>
      <w:r w:rsidRPr="00A77B60">
        <w:rPr>
          <w:rFonts w:asciiTheme="minorHAnsi" w:hAnsiTheme="minorHAnsi" w:cstheme="minorHAnsi"/>
        </w:rPr>
        <w:t>niwelatory i odbiorniki GNSS,</w:t>
      </w:r>
    </w:p>
    <w:p w14:paraId="03FA1520" w14:textId="77777777" w:rsidR="00812B2D" w:rsidRPr="00A77B60" w:rsidRDefault="00812B2D" w:rsidP="00812B2D">
      <w:pPr>
        <w:pStyle w:val="NormalnyWeb"/>
        <w:numPr>
          <w:ilvl w:val="0"/>
          <w:numId w:val="100"/>
        </w:numPr>
        <w:rPr>
          <w:rFonts w:asciiTheme="minorHAnsi" w:hAnsiTheme="minorHAnsi" w:cstheme="minorHAnsi"/>
        </w:rPr>
      </w:pPr>
      <w:r w:rsidRPr="00A77B60">
        <w:rPr>
          <w:rFonts w:asciiTheme="minorHAnsi" w:hAnsiTheme="minorHAnsi" w:cstheme="minorHAnsi"/>
        </w:rPr>
        <w:t>łaty i repery robocze,</w:t>
      </w:r>
    </w:p>
    <w:p w14:paraId="2C091AC8" w14:textId="77777777" w:rsidR="00812B2D" w:rsidRPr="00A77B60" w:rsidRDefault="00812B2D" w:rsidP="00812B2D">
      <w:pPr>
        <w:pStyle w:val="NormalnyWeb"/>
        <w:numPr>
          <w:ilvl w:val="0"/>
          <w:numId w:val="100"/>
        </w:numPr>
        <w:rPr>
          <w:rFonts w:asciiTheme="minorHAnsi" w:hAnsiTheme="minorHAnsi" w:cstheme="minorHAnsi"/>
        </w:rPr>
      </w:pPr>
      <w:r w:rsidRPr="00A77B60">
        <w:rPr>
          <w:rFonts w:asciiTheme="minorHAnsi" w:hAnsiTheme="minorHAnsi" w:cstheme="minorHAnsi"/>
        </w:rPr>
        <w:lastRenderedPageBreak/>
        <w:t>urządzenia do pomiaru spadków i rzędnych,</w:t>
      </w:r>
    </w:p>
    <w:p w14:paraId="7455404C" w14:textId="77777777" w:rsidR="00812B2D" w:rsidRPr="00A77B60" w:rsidRDefault="00812B2D" w:rsidP="00812B2D">
      <w:pPr>
        <w:pStyle w:val="NormalnyWeb"/>
        <w:numPr>
          <w:ilvl w:val="0"/>
          <w:numId w:val="100"/>
        </w:numPr>
        <w:rPr>
          <w:rFonts w:asciiTheme="minorHAnsi" w:hAnsiTheme="minorHAnsi" w:cstheme="minorHAnsi"/>
        </w:rPr>
      </w:pPr>
      <w:r w:rsidRPr="00A77B60">
        <w:rPr>
          <w:rFonts w:asciiTheme="minorHAnsi" w:hAnsiTheme="minorHAnsi" w:cstheme="minorHAnsi"/>
        </w:rPr>
        <w:t>sprzęt do dokumentacji fotograficznej.</w:t>
      </w:r>
    </w:p>
    <w:p w14:paraId="0590950E"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Sprzęt pomiarowy musi posiadać aktualne świadectwa legalizacji lub kalibracji.</w:t>
      </w:r>
    </w:p>
    <w:p w14:paraId="3E829636" w14:textId="43FE29BC" w:rsidR="00812B2D" w:rsidRPr="00A77B60" w:rsidRDefault="00812B2D" w:rsidP="00812B2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4. TRANSPORT</w:t>
      </w:r>
      <w:r w:rsidRPr="00A77B60">
        <w:rPr>
          <w:rStyle w:val="Pogrubienie"/>
          <w:rFonts w:asciiTheme="minorHAnsi" w:hAnsiTheme="minorHAnsi" w:cstheme="minorHAnsi"/>
          <w:b w:val="0"/>
          <w:bCs w:val="0"/>
          <w:color w:val="auto"/>
          <w:sz w:val="24"/>
          <w:szCs w:val="24"/>
        </w:rPr>
        <w:br/>
      </w:r>
      <w:proofErr w:type="spellStart"/>
      <w:r w:rsidRPr="00A77B60">
        <w:rPr>
          <w:rFonts w:asciiTheme="minorHAnsi" w:hAnsiTheme="minorHAnsi" w:cstheme="minorHAnsi"/>
          <w:color w:val="auto"/>
          <w:sz w:val="24"/>
          <w:szCs w:val="24"/>
        </w:rPr>
        <w:t>Transport</w:t>
      </w:r>
      <w:proofErr w:type="spellEnd"/>
      <w:r w:rsidRPr="00A77B60">
        <w:rPr>
          <w:rFonts w:asciiTheme="minorHAnsi" w:hAnsiTheme="minorHAnsi" w:cstheme="minorHAnsi"/>
          <w:color w:val="auto"/>
          <w:sz w:val="24"/>
          <w:szCs w:val="24"/>
        </w:rPr>
        <w:t xml:space="preserve"> materiałów i sprzętu stosowanych przy wykonywaniu odwodnienia powierzchniowego należy prowadzić środkami transportu dostosowanymi do rodzaju przewożonego ładunku oraz warunków terenowych. Pojazdy muszą być sprawne technicznie, spełniać wymagania przepisów ruchu drogowego oraz zapewniać bezpieczny przewóz materiałów bez ryzyka ich uszkodzenia, zanieczyszczenia lub utraty właściwości.</w:t>
      </w:r>
    </w:p>
    <w:p w14:paraId="32C975D4"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Materiały sypkie, takie jak kruszywo do umocnień dna i skarp rowów, należy transportować pojazdami samowyładowczymi, zabezpieczając je przed zawilgoceniem, nadmiernym wysuszeniem oraz mieszaniem frakcji. Prefabrykaty betonowe, korytka ściekowe oraz elementy umocnień powinny być przewożone w sposób eliminujący możliwość ich uszkodzenia mechanicznego, z zastosowaniem odpowiednich przekładek i zabezpieczeń.</w:t>
      </w:r>
    </w:p>
    <w:p w14:paraId="75BA022E"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 xml:space="preserve">Elementy drewniane stosowane do wodospustów należy transportować w sposób chroniący je przed uszkodzeniem powierzchni oraz nadmiernym zawilgoceniem. Geowłókniny, maty przeciwerozyjne i inne </w:t>
      </w:r>
      <w:proofErr w:type="spellStart"/>
      <w:r w:rsidRPr="00A77B60">
        <w:rPr>
          <w:rFonts w:asciiTheme="minorHAnsi" w:hAnsiTheme="minorHAnsi" w:cstheme="minorHAnsi"/>
        </w:rPr>
        <w:t>geosyntetyki</w:t>
      </w:r>
      <w:proofErr w:type="spellEnd"/>
      <w:r w:rsidRPr="00A77B60">
        <w:rPr>
          <w:rFonts w:asciiTheme="minorHAnsi" w:hAnsiTheme="minorHAnsi" w:cstheme="minorHAnsi"/>
        </w:rPr>
        <w:t xml:space="preserve"> przewozi się w oryginalnych opakowaniach, zabezpieczone przed promieniowaniem UV i uszkodzeniami mechanicznymi.</w:t>
      </w:r>
    </w:p>
    <w:p w14:paraId="7BF29971"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Sprzęt budowlany wykorzystywany do wykonywania rowów, ścieków i umocnień transportuje się zgodnie z obowiązującymi przepisami, a w przypadku przewozu maszyn ponadnormatywnych Wykonawca zapewnia wymagane pozwolenia i zabezpieczenia. Wykonawca odpowiada za utrzymanie czystości dróg publicznych wykorzystywanych do transportu oraz za usuwanie zanieczyszczeń powstałych w wyniku prowadzenia robót.</w:t>
      </w:r>
    </w:p>
    <w:p w14:paraId="02A4B331" w14:textId="240B98E0" w:rsidR="00812B2D" w:rsidRPr="00A77B60" w:rsidRDefault="00812B2D" w:rsidP="00812B2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 WYKONANIE ROBÓT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Roboty związane z odwodnieniem powierzchniowym należy prowadzić zgodnie z dokumentacją projektową, niniejszą Specyfikacją Techniczną oraz zasadami wiedzy technicznej. Wykonawca odpowiada za prawidłowe ukształtowanie urządzeń odwadniających, zapewnienie ich drożności oraz trwałości, a także za zachowanie ciągłości spadków umożliwiających swobodny odpływ wód opadowych i roztopowych. Roboty ziemne towarzyszące wykonaniu odwodnienia należy prowadzić zgodnie z SST D</w:t>
      </w:r>
      <w:r w:rsidRPr="00A77B60">
        <w:rPr>
          <w:rFonts w:asciiTheme="minorHAnsi" w:hAnsiTheme="minorHAnsi" w:cstheme="minorHAnsi"/>
          <w:color w:val="auto"/>
          <w:sz w:val="24"/>
          <w:szCs w:val="24"/>
        </w:rPr>
        <w:noBreakHyphen/>
        <w:t>02.00.00.</w:t>
      </w:r>
    </w:p>
    <w:p w14:paraId="3E6E1F94" w14:textId="442B37E6" w:rsidR="00812B2D" w:rsidRPr="00A77B60" w:rsidRDefault="00812B2D" w:rsidP="00812B2D">
      <w:pPr>
        <w:pStyle w:val="NormalnyWeb"/>
        <w:rPr>
          <w:rFonts w:asciiTheme="minorHAnsi" w:hAnsiTheme="minorHAnsi" w:cstheme="minorHAnsi"/>
        </w:rPr>
      </w:pPr>
      <w:r w:rsidRPr="00A77B60">
        <w:rPr>
          <w:rStyle w:val="Pogrubienie"/>
          <w:rFonts w:asciiTheme="minorHAnsi" w:eastAsiaTheme="majorEastAsia" w:hAnsiTheme="minorHAnsi" w:cstheme="minorHAnsi"/>
          <w:b w:val="0"/>
          <w:bCs w:val="0"/>
        </w:rPr>
        <w:t>5.1. Wykonanie rowów przydrożnych</w:t>
      </w:r>
      <w:r w:rsidRPr="00A77B60">
        <w:rPr>
          <w:rStyle w:val="Pogrubienie"/>
          <w:rFonts w:asciiTheme="minorHAnsi" w:hAnsiTheme="minorHAnsi" w:cstheme="minorHAnsi"/>
          <w:b w:val="0"/>
          <w:bCs w:val="0"/>
        </w:rPr>
        <w:br/>
      </w:r>
      <w:r w:rsidRPr="00A77B60">
        <w:rPr>
          <w:rFonts w:asciiTheme="minorHAnsi" w:hAnsiTheme="minorHAnsi" w:cstheme="minorHAnsi"/>
        </w:rPr>
        <w:t>Rowy należy wykonywać zgodnie z projektowanymi przekrojami, spadkami podłużnymi i poprzecznymi. Dno rowu powinno być równe, stabilne i ukształtowane w sposób zapewniający nieprzerwany odpływ wody. Skarpy należy wykonać o nachyleniu zgodnym z dokumentacją, bez rozluźnień i uszkodzeń struktury gruntu. W przypadku wystąpienia nadmiernej wilgotności gruntu należy zastosować odpowiednie środki osuszające lub wymienić grunt na przydatny.</w:t>
      </w:r>
      <w:r w:rsidRPr="00A77B60">
        <w:rPr>
          <w:rFonts w:asciiTheme="minorHAnsi" w:hAnsiTheme="minorHAnsi" w:cstheme="minorHAnsi"/>
        </w:rPr>
        <w:br/>
        <w:t xml:space="preserve">Jeżeli dokumentacja przewiduje umocnienie dna lub skarp, należy je wykonać po osiągnięciu wymaganej geometrii rowu. Umocnienia muszą przylegać do podłoża na całej powierzchni, bez pustek i </w:t>
      </w:r>
      <w:proofErr w:type="spellStart"/>
      <w:r w:rsidRPr="00A77B60">
        <w:rPr>
          <w:rFonts w:asciiTheme="minorHAnsi" w:hAnsiTheme="minorHAnsi" w:cstheme="minorHAnsi"/>
        </w:rPr>
        <w:t>odspojeń</w:t>
      </w:r>
      <w:proofErr w:type="spellEnd"/>
      <w:r w:rsidRPr="00A77B60">
        <w:rPr>
          <w:rFonts w:asciiTheme="minorHAnsi" w:hAnsiTheme="minorHAnsi" w:cstheme="minorHAnsi"/>
        </w:rPr>
        <w:t>.</w:t>
      </w:r>
    </w:p>
    <w:p w14:paraId="1DD91B9E" w14:textId="1E0725A7"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lastRenderedPageBreak/>
        <w:t>5.2. Wykonanie ścieków powierzchniowych</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Ścieki powierzchniowe należy wykonywać z materiałów przewidzianych w dokumentacji, z zachowaniem projektowanych spadków i rzędnych. Prefabrykaty betonowe układa się na podłożu przygotowanym z warstwy wyrównawczej, zapewniającej stabilne oparcie i właściwe ukształtowanie spadku. Elementy muszą być układane szczelnie, bez przesunięć i różnic wysokości, które mogłyby zakłócić przepływ wody.</w:t>
      </w:r>
    </w:p>
    <w:p w14:paraId="2D054C0C"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Ścieki żwirowe lub kruszywowe należy wykonać warstwowo, z zagęszczeniem każdej warstwy do uzyskania stabilnej powierzchni odpornej na erozję.</w:t>
      </w:r>
    </w:p>
    <w:p w14:paraId="12CB0AA4" w14:textId="09411A3C"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5.3. Wykonanie wodospustów i elementów kierujących spływem</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Wodospusty drewniane należy wykonać z elementów impregnowanych ciśnieniowo, zgodnie z wymiarami i układem określonym w dokumentacji. Elementy muszą być stabilnie zakotwione w gruncie lub w konstrukcji pobocza, w sposób uniemożliwiający ich przemieszczanie pod wpływem przepływu wody. Powierzchnia wodospustu powinna być ukształtowana tak, aby woda była kierowana poza korpus drogowy, bez ryzyka podmywania skarp.</w:t>
      </w:r>
    </w:p>
    <w:p w14:paraId="1263F738"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W przypadku wodospustów prefabrykowanych lub kamiennych należy wykonać podłoże nośne oraz umocnienie strefy zrzutu wody, zapobiegające erozji.</w:t>
      </w:r>
    </w:p>
    <w:p w14:paraId="1AC40C34" w14:textId="63A81072"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5.4. Umocnienia przeciwerozyjne dna i skarp rowów</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Umocnienia należy wykonywać zgodnie z dokumentacją projektową, stosując materiały przewidziane dla danego typu zabezpieczenia. Geowłókniny i maty przeciwerozyjne należy układać na podłożu oczyszczonym i wyrównanym, z zachowaniem zakładów i kotwień zgodnie z instrukcją producenta. Kamień łamany należy układać warstwowo, stabilnie, z zachowaniem przewiązania i równomiernego rozkładu.</w:t>
      </w:r>
    </w:p>
    <w:p w14:paraId="6E14EF32"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Umocnienia muszą zapewniać odporność na działanie wody oraz stabilność skarp i dna rowu w całym okresie eksploatacji.</w:t>
      </w:r>
    </w:p>
    <w:p w14:paraId="2C046449" w14:textId="2C8D8BBF"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5.5. Odtworzenie i regulacja istniejących urządzeń odwadniających</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 przypadku odtwarzania istniejących rowów, ścieków lub wodospustów należy usunąć namuł, osady i przeszkody ograniczające przepływ. Profilowanie należy wykonać zgodnie z projektowanymi spadkami, przywracając pełną drożność urządzeń. Uszkodzone elementy prefabrykowane lub drewniane należy wymienić na nowe, zgodne z dokumentacją.</w:t>
      </w:r>
    </w:p>
    <w:p w14:paraId="60A04805" w14:textId="50BB1C4B"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5.6. Roboty wykończeniowe</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Po zakończeniu robót należy:</w:t>
      </w:r>
    </w:p>
    <w:p w14:paraId="7FF7CE04" w14:textId="77777777" w:rsidR="00812B2D" w:rsidRPr="00A77B60" w:rsidRDefault="00812B2D" w:rsidP="00812B2D">
      <w:pPr>
        <w:pStyle w:val="NormalnyWeb"/>
        <w:numPr>
          <w:ilvl w:val="0"/>
          <w:numId w:val="101"/>
        </w:numPr>
        <w:rPr>
          <w:rFonts w:asciiTheme="minorHAnsi" w:hAnsiTheme="minorHAnsi" w:cstheme="minorHAnsi"/>
        </w:rPr>
      </w:pPr>
      <w:r w:rsidRPr="00A77B60">
        <w:rPr>
          <w:rFonts w:asciiTheme="minorHAnsi" w:hAnsiTheme="minorHAnsi" w:cstheme="minorHAnsi"/>
        </w:rPr>
        <w:t>oczyścić teren z pozostałości materiałów,</w:t>
      </w:r>
    </w:p>
    <w:p w14:paraId="60A7665D" w14:textId="77777777" w:rsidR="00812B2D" w:rsidRPr="00A77B60" w:rsidRDefault="00812B2D" w:rsidP="00812B2D">
      <w:pPr>
        <w:pStyle w:val="NormalnyWeb"/>
        <w:numPr>
          <w:ilvl w:val="0"/>
          <w:numId w:val="101"/>
        </w:numPr>
        <w:rPr>
          <w:rFonts w:asciiTheme="minorHAnsi" w:hAnsiTheme="minorHAnsi" w:cstheme="minorHAnsi"/>
        </w:rPr>
      </w:pPr>
      <w:r w:rsidRPr="00A77B60">
        <w:rPr>
          <w:rFonts w:asciiTheme="minorHAnsi" w:hAnsiTheme="minorHAnsi" w:cstheme="minorHAnsi"/>
        </w:rPr>
        <w:t>odtworzyć pobocza i skarpy naruszone podczas prac,</w:t>
      </w:r>
    </w:p>
    <w:p w14:paraId="110EE1D1" w14:textId="77777777" w:rsidR="00812B2D" w:rsidRPr="00A77B60" w:rsidRDefault="00812B2D" w:rsidP="00812B2D">
      <w:pPr>
        <w:pStyle w:val="NormalnyWeb"/>
        <w:numPr>
          <w:ilvl w:val="0"/>
          <w:numId w:val="101"/>
        </w:numPr>
        <w:rPr>
          <w:rFonts w:asciiTheme="minorHAnsi" w:hAnsiTheme="minorHAnsi" w:cstheme="minorHAnsi"/>
        </w:rPr>
      </w:pPr>
      <w:r w:rsidRPr="00A77B60">
        <w:rPr>
          <w:rFonts w:asciiTheme="minorHAnsi" w:hAnsiTheme="minorHAnsi" w:cstheme="minorHAnsi"/>
        </w:rPr>
        <w:t>zapewnić drożność wszystkich urządzeń odwadniających,</w:t>
      </w:r>
    </w:p>
    <w:p w14:paraId="02F9D536" w14:textId="77777777" w:rsidR="00812B2D" w:rsidRPr="00A77B60" w:rsidRDefault="00812B2D" w:rsidP="00812B2D">
      <w:pPr>
        <w:pStyle w:val="NormalnyWeb"/>
        <w:numPr>
          <w:ilvl w:val="0"/>
          <w:numId w:val="101"/>
        </w:numPr>
        <w:rPr>
          <w:rFonts w:asciiTheme="minorHAnsi" w:hAnsiTheme="minorHAnsi" w:cstheme="minorHAnsi"/>
        </w:rPr>
      </w:pPr>
      <w:r w:rsidRPr="00A77B60">
        <w:rPr>
          <w:rFonts w:asciiTheme="minorHAnsi" w:hAnsiTheme="minorHAnsi" w:cstheme="minorHAnsi"/>
        </w:rPr>
        <w:t>wykonać dokumentację fotograficzną i pomiary kontrolne.</w:t>
      </w:r>
    </w:p>
    <w:p w14:paraId="45753AA1"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Wszelkie uszkodzenia powstałe w trakcie robót należy naprawić na koszt Wykonawcy.</w:t>
      </w:r>
    </w:p>
    <w:p w14:paraId="378110AB" w14:textId="062CCF31" w:rsidR="00812B2D" w:rsidRPr="00A77B60" w:rsidRDefault="00812B2D" w:rsidP="00812B2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lastRenderedPageBreak/>
        <w:t>6. KONTROLA JAKOŚCI ROBÓT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Kontrola jakości robót związanych z odwodnieniem powierzchniowym obejmuje ocenę zgodności wykonania z dokumentacją projektową, niniejszą Specyfikacją Techniczną oraz wymaganiami norm dotyczącymi urządzeń odwadniających. Wykonawca odpowiada za prowadzenie badań i pomiarów na każdym etapie robót, a ich wyniki przedstawia Zamawiającemu w formie protokołów i dokumentacji pomiarowej.</w:t>
      </w:r>
    </w:p>
    <w:p w14:paraId="6D69332E"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Kontrola obejmuje w szczególności sprawdzenie prawidłowości wykonania rowów, ścieków, wodospustów oraz umocnień przeciwerozyjnych. Weryfikuje się geometrię urządzeń odwadniających, ciągłość spadków, drożność oraz stabilność wykonanych elementów. Roboty ziemne towarzyszące wykonaniu odwodnienia kontroluje się zgodnie z SST D</w:t>
      </w:r>
      <w:r w:rsidRPr="00A77B60">
        <w:rPr>
          <w:rFonts w:asciiTheme="minorHAnsi" w:hAnsiTheme="minorHAnsi" w:cstheme="minorHAnsi"/>
        </w:rPr>
        <w:noBreakHyphen/>
        <w:t>02.00.00.</w:t>
      </w:r>
    </w:p>
    <w:p w14:paraId="02067E6A" w14:textId="4A64B711"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6.1. Kontrola wykonania rowów i ścieków powierzchniowych</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Kontroli podlega:</w:t>
      </w:r>
    </w:p>
    <w:p w14:paraId="4E2C5F94" w14:textId="77777777" w:rsidR="00812B2D" w:rsidRPr="00A77B60" w:rsidRDefault="00812B2D" w:rsidP="00812B2D">
      <w:pPr>
        <w:pStyle w:val="NormalnyWeb"/>
        <w:numPr>
          <w:ilvl w:val="0"/>
          <w:numId w:val="102"/>
        </w:numPr>
        <w:rPr>
          <w:rFonts w:asciiTheme="minorHAnsi" w:hAnsiTheme="minorHAnsi" w:cstheme="minorHAnsi"/>
        </w:rPr>
      </w:pPr>
      <w:r w:rsidRPr="00A77B60">
        <w:rPr>
          <w:rFonts w:asciiTheme="minorHAnsi" w:hAnsiTheme="minorHAnsi" w:cstheme="minorHAnsi"/>
        </w:rPr>
        <w:t>zgodność przekrojów poprzecznych i podłużnych z dokumentacją,</w:t>
      </w:r>
    </w:p>
    <w:p w14:paraId="175B9E04" w14:textId="77777777" w:rsidR="00812B2D" w:rsidRPr="00A77B60" w:rsidRDefault="00812B2D" w:rsidP="00812B2D">
      <w:pPr>
        <w:pStyle w:val="NormalnyWeb"/>
        <w:numPr>
          <w:ilvl w:val="0"/>
          <w:numId w:val="102"/>
        </w:numPr>
        <w:rPr>
          <w:rFonts w:asciiTheme="minorHAnsi" w:hAnsiTheme="minorHAnsi" w:cstheme="minorHAnsi"/>
        </w:rPr>
      </w:pPr>
      <w:r w:rsidRPr="00A77B60">
        <w:rPr>
          <w:rFonts w:asciiTheme="minorHAnsi" w:hAnsiTheme="minorHAnsi" w:cstheme="minorHAnsi"/>
        </w:rPr>
        <w:t>równość i stabilność dna rowu,</w:t>
      </w:r>
    </w:p>
    <w:p w14:paraId="30C9C37D" w14:textId="77777777" w:rsidR="00812B2D" w:rsidRPr="00A77B60" w:rsidRDefault="00812B2D" w:rsidP="00812B2D">
      <w:pPr>
        <w:pStyle w:val="NormalnyWeb"/>
        <w:numPr>
          <w:ilvl w:val="0"/>
          <w:numId w:val="102"/>
        </w:numPr>
        <w:rPr>
          <w:rFonts w:asciiTheme="minorHAnsi" w:hAnsiTheme="minorHAnsi" w:cstheme="minorHAnsi"/>
        </w:rPr>
      </w:pPr>
      <w:r w:rsidRPr="00A77B60">
        <w:rPr>
          <w:rFonts w:asciiTheme="minorHAnsi" w:hAnsiTheme="minorHAnsi" w:cstheme="minorHAnsi"/>
        </w:rPr>
        <w:t>zachowanie projektowanych spadków,</w:t>
      </w:r>
    </w:p>
    <w:p w14:paraId="475D698D" w14:textId="77777777" w:rsidR="00812B2D" w:rsidRPr="00A77B60" w:rsidRDefault="00812B2D" w:rsidP="00812B2D">
      <w:pPr>
        <w:pStyle w:val="NormalnyWeb"/>
        <w:numPr>
          <w:ilvl w:val="0"/>
          <w:numId w:val="102"/>
        </w:numPr>
        <w:rPr>
          <w:rFonts w:asciiTheme="minorHAnsi" w:hAnsiTheme="minorHAnsi" w:cstheme="minorHAnsi"/>
        </w:rPr>
      </w:pPr>
      <w:r w:rsidRPr="00A77B60">
        <w:rPr>
          <w:rFonts w:asciiTheme="minorHAnsi" w:hAnsiTheme="minorHAnsi" w:cstheme="minorHAnsi"/>
        </w:rPr>
        <w:t>prawidłowość ułożenia prefabrykatów ściekowych,</w:t>
      </w:r>
    </w:p>
    <w:p w14:paraId="65A72993" w14:textId="77777777" w:rsidR="00812B2D" w:rsidRPr="00A77B60" w:rsidRDefault="00812B2D" w:rsidP="00812B2D">
      <w:pPr>
        <w:pStyle w:val="NormalnyWeb"/>
        <w:numPr>
          <w:ilvl w:val="0"/>
          <w:numId w:val="102"/>
        </w:numPr>
        <w:rPr>
          <w:rFonts w:asciiTheme="minorHAnsi" w:hAnsiTheme="minorHAnsi" w:cstheme="minorHAnsi"/>
        </w:rPr>
      </w:pPr>
      <w:r w:rsidRPr="00A77B60">
        <w:rPr>
          <w:rFonts w:asciiTheme="minorHAnsi" w:hAnsiTheme="minorHAnsi" w:cstheme="minorHAnsi"/>
        </w:rPr>
        <w:t>szczelność i stabilność elementów betonowych.</w:t>
      </w:r>
    </w:p>
    <w:p w14:paraId="58F2E70F"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Dno rowu musi być ukształtowane bez lokalnych zagłębień, które mogłyby powodować zastoiny wody.</w:t>
      </w:r>
    </w:p>
    <w:p w14:paraId="338925AA" w14:textId="07E69F86"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6.2. Kontrola wodospustów i elementów kierujących spływem</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Weryfikuje się:</w:t>
      </w:r>
    </w:p>
    <w:p w14:paraId="2F76C3B3" w14:textId="77777777" w:rsidR="00812B2D" w:rsidRPr="00A77B60" w:rsidRDefault="00812B2D" w:rsidP="00812B2D">
      <w:pPr>
        <w:pStyle w:val="NormalnyWeb"/>
        <w:numPr>
          <w:ilvl w:val="0"/>
          <w:numId w:val="103"/>
        </w:numPr>
        <w:rPr>
          <w:rFonts w:asciiTheme="minorHAnsi" w:hAnsiTheme="minorHAnsi" w:cstheme="minorHAnsi"/>
        </w:rPr>
      </w:pPr>
      <w:r w:rsidRPr="00A77B60">
        <w:rPr>
          <w:rFonts w:asciiTheme="minorHAnsi" w:hAnsiTheme="minorHAnsi" w:cstheme="minorHAnsi"/>
        </w:rPr>
        <w:t>stabilność zamocowania elementów,</w:t>
      </w:r>
    </w:p>
    <w:p w14:paraId="7A3E74CD" w14:textId="77777777" w:rsidR="00812B2D" w:rsidRPr="00A77B60" w:rsidRDefault="00812B2D" w:rsidP="00812B2D">
      <w:pPr>
        <w:pStyle w:val="NormalnyWeb"/>
        <w:numPr>
          <w:ilvl w:val="0"/>
          <w:numId w:val="103"/>
        </w:numPr>
        <w:rPr>
          <w:rFonts w:asciiTheme="minorHAnsi" w:hAnsiTheme="minorHAnsi" w:cstheme="minorHAnsi"/>
        </w:rPr>
      </w:pPr>
      <w:r w:rsidRPr="00A77B60">
        <w:rPr>
          <w:rFonts w:asciiTheme="minorHAnsi" w:hAnsiTheme="minorHAnsi" w:cstheme="minorHAnsi"/>
        </w:rPr>
        <w:t>zgodność wymiarów i lokalizacji z dokumentacją,</w:t>
      </w:r>
    </w:p>
    <w:p w14:paraId="4913E751" w14:textId="77777777" w:rsidR="00812B2D" w:rsidRPr="00A77B60" w:rsidRDefault="00812B2D" w:rsidP="00812B2D">
      <w:pPr>
        <w:pStyle w:val="NormalnyWeb"/>
        <w:numPr>
          <w:ilvl w:val="0"/>
          <w:numId w:val="103"/>
        </w:numPr>
        <w:rPr>
          <w:rFonts w:asciiTheme="minorHAnsi" w:hAnsiTheme="minorHAnsi" w:cstheme="minorHAnsi"/>
        </w:rPr>
      </w:pPr>
      <w:r w:rsidRPr="00A77B60">
        <w:rPr>
          <w:rFonts w:asciiTheme="minorHAnsi" w:hAnsiTheme="minorHAnsi" w:cstheme="minorHAnsi"/>
        </w:rPr>
        <w:t>jakość impregnacji drewna (dla wodospustów drewnianych),</w:t>
      </w:r>
    </w:p>
    <w:p w14:paraId="1B9DD83C" w14:textId="77777777" w:rsidR="00812B2D" w:rsidRPr="00A77B60" w:rsidRDefault="00812B2D" w:rsidP="00812B2D">
      <w:pPr>
        <w:pStyle w:val="NormalnyWeb"/>
        <w:numPr>
          <w:ilvl w:val="0"/>
          <w:numId w:val="103"/>
        </w:numPr>
        <w:rPr>
          <w:rFonts w:asciiTheme="minorHAnsi" w:hAnsiTheme="minorHAnsi" w:cstheme="minorHAnsi"/>
        </w:rPr>
      </w:pPr>
      <w:r w:rsidRPr="00A77B60">
        <w:rPr>
          <w:rFonts w:asciiTheme="minorHAnsi" w:hAnsiTheme="minorHAnsi" w:cstheme="minorHAnsi"/>
        </w:rPr>
        <w:t>prawidłowe ukształtowanie powierzchni kierującej spływem wody,</w:t>
      </w:r>
    </w:p>
    <w:p w14:paraId="117D260E" w14:textId="77777777" w:rsidR="00812B2D" w:rsidRPr="00A77B60" w:rsidRDefault="00812B2D" w:rsidP="00812B2D">
      <w:pPr>
        <w:pStyle w:val="NormalnyWeb"/>
        <w:numPr>
          <w:ilvl w:val="0"/>
          <w:numId w:val="103"/>
        </w:numPr>
        <w:rPr>
          <w:rFonts w:asciiTheme="minorHAnsi" w:hAnsiTheme="minorHAnsi" w:cstheme="minorHAnsi"/>
        </w:rPr>
      </w:pPr>
      <w:r w:rsidRPr="00A77B60">
        <w:rPr>
          <w:rFonts w:asciiTheme="minorHAnsi" w:hAnsiTheme="minorHAnsi" w:cstheme="minorHAnsi"/>
        </w:rPr>
        <w:t>zabezpieczenie strefy zrzutu przed erozją.</w:t>
      </w:r>
    </w:p>
    <w:p w14:paraId="092999AB"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Elementy muszą być odporne na przemieszczenia i działanie wody.</w:t>
      </w:r>
    </w:p>
    <w:p w14:paraId="34BE4140" w14:textId="69A8EBA7"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6.3. Kontrola umocnień przeciwerozyjnych</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Kontrola obejmuje:</w:t>
      </w:r>
    </w:p>
    <w:p w14:paraId="01D9FDFC" w14:textId="77777777" w:rsidR="00812B2D" w:rsidRPr="00A77B60" w:rsidRDefault="00812B2D" w:rsidP="00812B2D">
      <w:pPr>
        <w:pStyle w:val="NormalnyWeb"/>
        <w:numPr>
          <w:ilvl w:val="0"/>
          <w:numId w:val="104"/>
        </w:numPr>
        <w:rPr>
          <w:rFonts w:asciiTheme="minorHAnsi" w:hAnsiTheme="minorHAnsi" w:cstheme="minorHAnsi"/>
        </w:rPr>
      </w:pPr>
      <w:r w:rsidRPr="00A77B60">
        <w:rPr>
          <w:rFonts w:asciiTheme="minorHAnsi" w:hAnsiTheme="minorHAnsi" w:cstheme="minorHAnsi"/>
        </w:rPr>
        <w:t>prawidłowe ułożenie geowłóknin i mat przeciwerozyjnych,</w:t>
      </w:r>
    </w:p>
    <w:p w14:paraId="22F155D6" w14:textId="77777777" w:rsidR="00812B2D" w:rsidRPr="00A77B60" w:rsidRDefault="00812B2D" w:rsidP="00812B2D">
      <w:pPr>
        <w:pStyle w:val="NormalnyWeb"/>
        <w:numPr>
          <w:ilvl w:val="0"/>
          <w:numId w:val="104"/>
        </w:numPr>
        <w:rPr>
          <w:rFonts w:asciiTheme="minorHAnsi" w:hAnsiTheme="minorHAnsi" w:cstheme="minorHAnsi"/>
        </w:rPr>
      </w:pPr>
      <w:r w:rsidRPr="00A77B60">
        <w:rPr>
          <w:rFonts w:asciiTheme="minorHAnsi" w:hAnsiTheme="minorHAnsi" w:cstheme="minorHAnsi"/>
        </w:rPr>
        <w:t>zachowanie zakładów i kotwień,</w:t>
      </w:r>
    </w:p>
    <w:p w14:paraId="1F76A972" w14:textId="77777777" w:rsidR="00812B2D" w:rsidRPr="00A77B60" w:rsidRDefault="00812B2D" w:rsidP="00812B2D">
      <w:pPr>
        <w:pStyle w:val="NormalnyWeb"/>
        <w:numPr>
          <w:ilvl w:val="0"/>
          <w:numId w:val="104"/>
        </w:numPr>
        <w:rPr>
          <w:rFonts w:asciiTheme="minorHAnsi" w:hAnsiTheme="minorHAnsi" w:cstheme="minorHAnsi"/>
        </w:rPr>
      </w:pPr>
      <w:r w:rsidRPr="00A77B60">
        <w:rPr>
          <w:rFonts w:asciiTheme="minorHAnsi" w:hAnsiTheme="minorHAnsi" w:cstheme="minorHAnsi"/>
        </w:rPr>
        <w:t>równomierne ułożenie kamienia łamanego,</w:t>
      </w:r>
    </w:p>
    <w:p w14:paraId="264F3576" w14:textId="77777777" w:rsidR="00812B2D" w:rsidRPr="00A77B60" w:rsidRDefault="00812B2D" w:rsidP="00812B2D">
      <w:pPr>
        <w:pStyle w:val="NormalnyWeb"/>
        <w:numPr>
          <w:ilvl w:val="0"/>
          <w:numId w:val="104"/>
        </w:numPr>
        <w:rPr>
          <w:rFonts w:asciiTheme="minorHAnsi" w:hAnsiTheme="minorHAnsi" w:cstheme="minorHAnsi"/>
        </w:rPr>
      </w:pPr>
      <w:r w:rsidRPr="00A77B60">
        <w:rPr>
          <w:rFonts w:asciiTheme="minorHAnsi" w:hAnsiTheme="minorHAnsi" w:cstheme="minorHAnsi"/>
        </w:rPr>
        <w:t xml:space="preserve">brak pustek i </w:t>
      </w:r>
      <w:proofErr w:type="spellStart"/>
      <w:r w:rsidRPr="00A77B60">
        <w:rPr>
          <w:rFonts w:asciiTheme="minorHAnsi" w:hAnsiTheme="minorHAnsi" w:cstheme="minorHAnsi"/>
        </w:rPr>
        <w:t>odspojeń</w:t>
      </w:r>
      <w:proofErr w:type="spellEnd"/>
      <w:r w:rsidRPr="00A77B60">
        <w:rPr>
          <w:rFonts w:asciiTheme="minorHAnsi" w:hAnsiTheme="minorHAnsi" w:cstheme="minorHAnsi"/>
        </w:rPr>
        <w:t xml:space="preserve"> w umocnieniach,</w:t>
      </w:r>
    </w:p>
    <w:p w14:paraId="47C2A870" w14:textId="77777777" w:rsidR="00812B2D" w:rsidRPr="00A77B60" w:rsidRDefault="00812B2D" w:rsidP="00812B2D">
      <w:pPr>
        <w:pStyle w:val="NormalnyWeb"/>
        <w:numPr>
          <w:ilvl w:val="0"/>
          <w:numId w:val="104"/>
        </w:numPr>
        <w:rPr>
          <w:rFonts w:asciiTheme="minorHAnsi" w:hAnsiTheme="minorHAnsi" w:cstheme="minorHAnsi"/>
        </w:rPr>
      </w:pPr>
      <w:r w:rsidRPr="00A77B60">
        <w:rPr>
          <w:rFonts w:asciiTheme="minorHAnsi" w:hAnsiTheme="minorHAnsi" w:cstheme="minorHAnsi"/>
        </w:rPr>
        <w:t>stabilność skarp i dna rowu po wykonaniu zabezpieczeń.</w:t>
      </w:r>
    </w:p>
    <w:p w14:paraId="11C4AFD9"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Umocnienia muszą zapewniać trwałą ochronę przed wypłukiwaniem.</w:t>
      </w:r>
    </w:p>
    <w:p w14:paraId="6E647A1B" w14:textId="1AD446C6"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lastRenderedPageBreak/>
        <w:t>6.4. Kontrola odtworzenia i regulacji istniejących urządzeń</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Sprawdza się:</w:t>
      </w:r>
    </w:p>
    <w:p w14:paraId="1FAD46A3" w14:textId="77777777" w:rsidR="00812B2D" w:rsidRPr="00A77B60" w:rsidRDefault="00812B2D" w:rsidP="00812B2D">
      <w:pPr>
        <w:pStyle w:val="NormalnyWeb"/>
        <w:numPr>
          <w:ilvl w:val="0"/>
          <w:numId w:val="105"/>
        </w:numPr>
        <w:rPr>
          <w:rFonts w:asciiTheme="minorHAnsi" w:hAnsiTheme="minorHAnsi" w:cstheme="minorHAnsi"/>
        </w:rPr>
      </w:pPr>
      <w:r w:rsidRPr="00A77B60">
        <w:rPr>
          <w:rFonts w:asciiTheme="minorHAnsi" w:hAnsiTheme="minorHAnsi" w:cstheme="minorHAnsi"/>
        </w:rPr>
        <w:t>pełną drożność rowów i ścieków,</w:t>
      </w:r>
    </w:p>
    <w:p w14:paraId="557B932F" w14:textId="77777777" w:rsidR="00812B2D" w:rsidRPr="00A77B60" w:rsidRDefault="00812B2D" w:rsidP="00812B2D">
      <w:pPr>
        <w:pStyle w:val="NormalnyWeb"/>
        <w:numPr>
          <w:ilvl w:val="0"/>
          <w:numId w:val="105"/>
        </w:numPr>
        <w:rPr>
          <w:rFonts w:asciiTheme="minorHAnsi" w:hAnsiTheme="minorHAnsi" w:cstheme="minorHAnsi"/>
        </w:rPr>
      </w:pPr>
      <w:r w:rsidRPr="00A77B60">
        <w:rPr>
          <w:rFonts w:asciiTheme="minorHAnsi" w:hAnsiTheme="minorHAnsi" w:cstheme="minorHAnsi"/>
        </w:rPr>
        <w:t>usunięcie namułu i przeszkód,</w:t>
      </w:r>
    </w:p>
    <w:p w14:paraId="00CA6638" w14:textId="77777777" w:rsidR="00812B2D" w:rsidRPr="00A77B60" w:rsidRDefault="00812B2D" w:rsidP="00812B2D">
      <w:pPr>
        <w:pStyle w:val="NormalnyWeb"/>
        <w:numPr>
          <w:ilvl w:val="0"/>
          <w:numId w:val="105"/>
        </w:numPr>
        <w:rPr>
          <w:rFonts w:asciiTheme="minorHAnsi" w:hAnsiTheme="minorHAnsi" w:cstheme="minorHAnsi"/>
        </w:rPr>
      </w:pPr>
      <w:r w:rsidRPr="00A77B60">
        <w:rPr>
          <w:rFonts w:asciiTheme="minorHAnsi" w:hAnsiTheme="minorHAnsi" w:cstheme="minorHAnsi"/>
        </w:rPr>
        <w:t>odtworzenie projektowanych spadków,</w:t>
      </w:r>
    </w:p>
    <w:p w14:paraId="6FC01449" w14:textId="77777777" w:rsidR="00812B2D" w:rsidRPr="00A77B60" w:rsidRDefault="00812B2D" w:rsidP="00812B2D">
      <w:pPr>
        <w:pStyle w:val="NormalnyWeb"/>
        <w:numPr>
          <w:ilvl w:val="0"/>
          <w:numId w:val="105"/>
        </w:numPr>
        <w:rPr>
          <w:rFonts w:asciiTheme="minorHAnsi" w:hAnsiTheme="minorHAnsi" w:cstheme="minorHAnsi"/>
        </w:rPr>
      </w:pPr>
      <w:r w:rsidRPr="00A77B60">
        <w:rPr>
          <w:rFonts w:asciiTheme="minorHAnsi" w:hAnsiTheme="minorHAnsi" w:cstheme="minorHAnsi"/>
        </w:rPr>
        <w:t>prawidłowość napraw i wymian elementów uszkodzonych.</w:t>
      </w:r>
    </w:p>
    <w:p w14:paraId="74EF89E1" w14:textId="4AB6A99E"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6.5. Dokumentacja badań i pomiarów</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Wykonawca przedstawia Zamawiającemu:</w:t>
      </w:r>
    </w:p>
    <w:p w14:paraId="24896557" w14:textId="77777777" w:rsidR="00812B2D" w:rsidRPr="00A77B60" w:rsidRDefault="00812B2D" w:rsidP="00812B2D">
      <w:pPr>
        <w:pStyle w:val="NormalnyWeb"/>
        <w:numPr>
          <w:ilvl w:val="0"/>
          <w:numId w:val="106"/>
        </w:numPr>
        <w:rPr>
          <w:rFonts w:asciiTheme="minorHAnsi" w:hAnsiTheme="minorHAnsi" w:cstheme="minorHAnsi"/>
        </w:rPr>
      </w:pPr>
      <w:r w:rsidRPr="00A77B60">
        <w:rPr>
          <w:rFonts w:asciiTheme="minorHAnsi" w:hAnsiTheme="minorHAnsi" w:cstheme="minorHAnsi"/>
        </w:rPr>
        <w:t>szkice pomiarowe,</w:t>
      </w:r>
    </w:p>
    <w:p w14:paraId="460183F6" w14:textId="77777777" w:rsidR="00812B2D" w:rsidRPr="00A77B60" w:rsidRDefault="00812B2D" w:rsidP="00812B2D">
      <w:pPr>
        <w:pStyle w:val="NormalnyWeb"/>
        <w:numPr>
          <w:ilvl w:val="0"/>
          <w:numId w:val="106"/>
        </w:numPr>
        <w:rPr>
          <w:rFonts w:asciiTheme="minorHAnsi" w:hAnsiTheme="minorHAnsi" w:cstheme="minorHAnsi"/>
        </w:rPr>
      </w:pPr>
      <w:r w:rsidRPr="00A77B60">
        <w:rPr>
          <w:rFonts w:asciiTheme="minorHAnsi" w:hAnsiTheme="minorHAnsi" w:cstheme="minorHAnsi"/>
        </w:rPr>
        <w:t>protokoły kontroli geometrii,</w:t>
      </w:r>
    </w:p>
    <w:p w14:paraId="4330478A" w14:textId="77777777" w:rsidR="00812B2D" w:rsidRPr="00A77B60" w:rsidRDefault="00812B2D" w:rsidP="00812B2D">
      <w:pPr>
        <w:pStyle w:val="NormalnyWeb"/>
        <w:numPr>
          <w:ilvl w:val="0"/>
          <w:numId w:val="106"/>
        </w:numPr>
        <w:rPr>
          <w:rFonts w:asciiTheme="minorHAnsi" w:hAnsiTheme="minorHAnsi" w:cstheme="minorHAnsi"/>
        </w:rPr>
      </w:pPr>
      <w:r w:rsidRPr="00A77B60">
        <w:rPr>
          <w:rFonts w:asciiTheme="minorHAnsi" w:hAnsiTheme="minorHAnsi" w:cstheme="minorHAnsi"/>
        </w:rPr>
        <w:t>dokumentację fotograficzną,</w:t>
      </w:r>
    </w:p>
    <w:p w14:paraId="2E354470" w14:textId="77777777" w:rsidR="00812B2D" w:rsidRPr="00A77B60" w:rsidRDefault="00812B2D" w:rsidP="00812B2D">
      <w:pPr>
        <w:pStyle w:val="NormalnyWeb"/>
        <w:numPr>
          <w:ilvl w:val="0"/>
          <w:numId w:val="106"/>
        </w:numPr>
        <w:rPr>
          <w:rFonts w:asciiTheme="minorHAnsi" w:hAnsiTheme="minorHAnsi" w:cstheme="minorHAnsi"/>
        </w:rPr>
      </w:pPr>
      <w:r w:rsidRPr="00A77B60">
        <w:rPr>
          <w:rFonts w:asciiTheme="minorHAnsi" w:hAnsiTheme="minorHAnsi" w:cstheme="minorHAnsi"/>
        </w:rPr>
        <w:t>wyniki badań materiałów (jeśli wymagane).</w:t>
      </w:r>
    </w:p>
    <w:p w14:paraId="355E723D" w14:textId="350F74E9" w:rsidR="00571FEB" w:rsidRPr="00A77B60" w:rsidRDefault="00812B2D" w:rsidP="001A1F7C">
      <w:pPr>
        <w:widowControl/>
        <w:autoSpaceDE/>
        <w:autoSpaceDN/>
        <w:spacing w:after="160" w:line="259" w:lineRule="auto"/>
        <w:rPr>
          <w:rFonts w:asciiTheme="minorHAnsi" w:hAnsiTheme="minorHAnsi" w:cstheme="minorHAnsi"/>
          <w:sz w:val="24"/>
          <w:szCs w:val="24"/>
        </w:rPr>
      </w:pPr>
      <w:r w:rsidRPr="00A77B60">
        <w:rPr>
          <w:rFonts w:asciiTheme="minorHAnsi" w:hAnsiTheme="minorHAnsi" w:cstheme="minorHAnsi"/>
          <w:sz w:val="24"/>
          <w:szCs w:val="24"/>
        </w:rPr>
        <w:t>Roboty niespełniające wymagań podlegają poprawie na koszt Wykonawcy i ponownej kontroli.</w:t>
      </w:r>
    </w:p>
    <w:p w14:paraId="3F55A53A" w14:textId="1DB54EEB" w:rsidR="00812B2D" w:rsidRPr="00A77B60" w:rsidRDefault="00812B2D" w:rsidP="00812B2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7. OBMIAR ROBÓT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Obmiar robót obejmuje określenie rzeczywistego zakresu wykonanych prac związanych z odwodnieniem powierzchniowym oraz elementami towarzyszącymi. Obmiar stanowi podstawę rozliczeń i musi być prowadzony zgodnie z dokumentacją projektową, niniejszą Specyfikacją Techniczną oraz zasadami określonymi w SST D</w:t>
      </w:r>
      <w:r w:rsidRPr="00A77B60">
        <w:rPr>
          <w:rFonts w:asciiTheme="minorHAnsi" w:hAnsiTheme="minorHAnsi" w:cstheme="minorHAnsi"/>
          <w:color w:val="auto"/>
          <w:sz w:val="24"/>
          <w:szCs w:val="24"/>
        </w:rPr>
        <w:noBreakHyphen/>
        <w:t>00.00.00. Wykonawca prowadzi obmiar na bieżąco, a jego wyniki wpisuje do Książki Obmiarów, po wcześniejszym powiadomieniu Zamawiającego o terminie pomiarów.</w:t>
      </w:r>
    </w:p>
    <w:p w14:paraId="53B08AF8"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Obmiarowi podlegają wszystkie elementy odwodnienia wykonane w ramach robót, w tym rowy, ścieki, wodospusty, umocnienia przeciwerozyjne oraz odtworzone urządzenia odwadniające. Roboty zanikające, takie jak profilowanie dna rowów, wykonanie umocnień czy montaż wodospustów, muszą być zgłoszone do odbioru przed ich zakryciem lub zasypaniem.</w:t>
      </w:r>
    </w:p>
    <w:p w14:paraId="6DB8CC0D" w14:textId="79A046B9"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7.1. Jednostki obmiarowe</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 zależności od rodzaju robót stosuje się następujące jednostki obmiarowe:</w:t>
      </w:r>
    </w:p>
    <w:p w14:paraId="6578F12D" w14:textId="77777777" w:rsidR="00812B2D" w:rsidRPr="00A77B60" w:rsidRDefault="00812B2D" w:rsidP="00812B2D">
      <w:pPr>
        <w:pStyle w:val="NormalnyWeb"/>
        <w:numPr>
          <w:ilvl w:val="0"/>
          <w:numId w:val="107"/>
        </w:numPr>
        <w:rPr>
          <w:rFonts w:asciiTheme="minorHAnsi" w:hAnsiTheme="minorHAnsi" w:cstheme="minorHAnsi"/>
        </w:rPr>
      </w:pPr>
      <w:r w:rsidRPr="00A77B60">
        <w:rPr>
          <w:rStyle w:val="Pogrubienie"/>
          <w:rFonts w:asciiTheme="minorHAnsi" w:eastAsiaTheme="majorEastAsia" w:hAnsiTheme="minorHAnsi" w:cstheme="minorHAnsi"/>
        </w:rPr>
        <w:t>metry bieżące (</w:t>
      </w:r>
      <w:proofErr w:type="spellStart"/>
      <w:r w:rsidRPr="00A77B60">
        <w:rPr>
          <w:rStyle w:val="Pogrubienie"/>
          <w:rFonts w:asciiTheme="minorHAnsi" w:eastAsiaTheme="majorEastAsia" w:hAnsiTheme="minorHAnsi" w:cstheme="minorHAnsi"/>
        </w:rPr>
        <w:t>mb</w:t>
      </w:r>
      <w:proofErr w:type="spellEnd"/>
      <w:r w:rsidRPr="00A77B60">
        <w:rPr>
          <w:rStyle w:val="Pogrubienie"/>
          <w:rFonts w:asciiTheme="minorHAnsi" w:eastAsiaTheme="majorEastAsia" w:hAnsiTheme="minorHAnsi" w:cstheme="minorHAnsi"/>
        </w:rPr>
        <w:t>)</w:t>
      </w:r>
      <w:r w:rsidRPr="00A77B60">
        <w:rPr>
          <w:rFonts w:asciiTheme="minorHAnsi" w:hAnsiTheme="minorHAnsi" w:cstheme="minorHAnsi"/>
        </w:rPr>
        <w:t xml:space="preserve"> – dla rowów, ścieków, wodospustów, umocnień liniowych,</w:t>
      </w:r>
    </w:p>
    <w:p w14:paraId="6BC93F42" w14:textId="77777777" w:rsidR="00812B2D" w:rsidRPr="00A77B60" w:rsidRDefault="00812B2D" w:rsidP="00812B2D">
      <w:pPr>
        <w:pStyle w:val="NormalnyWeb"/>
        <w:numPr>
          <w:ilvl w:val="0"/>
          <w:numId w:val="107"/>
        </w:numPr>
        <w:rPr>
          <w:rFonts w:asciiTheme="minorHAnsi" w:hAnsiTheme="minorHAnsi" w:cstheme="minorHAnsi"/>
        </w:rPr>
      </w:pPr>
      <w:r w:rsidRPr="00A77B60">
        <w:rPr>
          <w:rStyle w:val="Pogrubienie"/>
          <w:rFonts w:asciiTheme="minorHAnsi" w:eastAsiaTheme="majorEastAsia" w:hAnsiTheme="minorHAnsi" w:cstheme="minorHAnsi"/>
        </w:rPr>
        <w:t>metry kwadratowe (m²)</w:t>
      </w:r>
      <w:r w:rsidRPr="00A77B60">
        <w:rPr>
          <w:rFonts w:asciiTheme="minorHAnsi" w:hAnsiTheme="minorHAnsi" w:cstheme="minorHAnsi"/>
        </w:rPr>
        <w:t xml:space="preserve"> – dla umocnień powierzchniowych dna i skarp,</w:t>
      </w:r>
    </w:p>
    <w:p w14:paraId="228CC71B" w14:textId="77777777" w:rsidR="00812B2D" w:rsidRPr="00A77B60" w:rsidRDefault="00812B2D" w:rsidP="00812B2D">
      <w:pPr>
        <w:pStyle w:val="NormalnyWeb"/>
        <w:numPr>
          <w:ilvl w:val="0"/>
          <w:numId w:val="107"/>
        </w:numPr>
        <w:rPr>
          <w:rFonts w:asciiTheme="minorHAnsi" w:hAnsiTheme="minorHAnsi" w:cstheme="minorHAnsi"/>
        </w:rPr>
      </w:pPr>
      <w:r w:rsidRPr="00A77B60">
        <w:rPr>
          <w:rStyle w:val="Pogrubienie"/>
          <w:rFonts w:asciiTheme="minorHAnsi" w:eastAsiaTheme="majorEastAsia" w:hAnsiTheme="minorHAnsi" w:cstheme="minorHAnsi"/>
        </w:rPr>
        <w:t>metry sześcienne (m³)</w:t>
      </w:r>
      <w:r w:rsidRPr="00A77B60">
        <w:rPr>
          <w:rFonts w:asciiTheme="minorHAnsi" w:hAnsiTheme="minorHAnsi" w:cstheme="minorHAnsi"/>
        </w:rPr>
        <w:t xml:space="preserve"> – dla robót związanych z odtworzeniem przekrojów rowów lub usunięciem namułu,</w:t>
      </w:r>
    </w:p>
    <w:p w14:paraId="0DBF21AA" w14:textId="77777777" w:rsidR="00812B2D" w:rsidRPr="00A77B60" w:rsidRDefault="00812B2D" w:rsidP="00812B2D">
      <w:pPr>
        <w:pStyle w:val="NormalnyWeb"/>
        <w:numPr>
          <w:ilvl w:val="0"/>
          <w:numId w:val="107"/>
        </w:numPr>
        <w:rPr>
          <w:rFonts w:asciiTheme="minorHAnsi" w:hAnsiTheme="minorHAnsi" w:cstheme="minorHAnsi"/>
        </w:rPr>
      </w:pPr>
      <w:r w:rsidRPr="00A77B60">
        <w:rPr>
          <w:rStyle w:val="Pogrubienie"/>
          <w:rFonts w:asciiTheme="minorHAnsi" w:eastAsiaTheme="majorEastAsia" w:hAnsiTheme="minorHAnsi" w:cstheme="minorHAnsi"/>
        </w:rPr>
        <w:t>sztuki (szt.)</w:t>
      </w:r>
      <w:r w:rsidRPr="00A77B60">
        <w:rPr>
          <w:rFonts w:asciiTheme="minorHAnsi" w:hAnsiTheme="minorHAnsi" w:cstheme="minorHAnsi"/>
        </w:rPr>
        <w:t xml:space="preserve"> – dla wodospustów lub elementów prefabrykowanych występujących jako pojedyncze obiekty.</w:t>
      </w:r>
    </w:p>
    <w:p w14:paraId="787B3BD7"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Jednostki obmiarowe muszą być zgodne z przedmiarem robót oraz dokumentacją projektową.</w:t>
      </w:r>
    </w:p>
    <w:p w14:paraId="461E365D" w14:textId="103640A7"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lastRenderedPageBreak/>
        <w:t>7.2. Zasady wykonywania obmiaru</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Obmiar wykonuje się na podstawie pomiarów terenowych, obejmujących:</w:t>
      </w:r>
    </w:p>
    <w:p w14:paraId="10186E4C" w14:textId="77777777" w:rsidR="00812B2D" w:rsidRPr="00A77B60" w:rsidRDefault="00812B2D" w:rsidP="00812B2D">
      <w:pPr>
        <w:pStyle w:val="NormalnyWeb"/>
        <w:numPr>
          <w:ilvl w:val="0"/>
          <w:numId w:val="108"/>
        </w:numPr>
        <w:rPr>
          <w:rFonts w:asciiTheme="minorHAnsi" w:hAnsiTheme="minorHAnsi" w:cstheme="minorHAnsi"/>
        </w:rPr>
      </w:pPr>
      <w:r w:rsidRPr="00A77B60">
        <w:rPr>
          <w:rFonts w:asciiTheme="minorHAnsi" w:hAnsiTheme="minorHAnsi" w:cstheme="minorHAnsi"/>
        </w:rPr>
        <w:t>długości i szerokości rowów oraz ścieków,</w:t>
      </w:r>
    </w:p>
    <w:p w14:paraId="144C0B4A" w14:textId="77777777" w:rsidR="00812B2D" w:rsidRPr="00A77B60" w:rsidRDefault="00812B2D" w:rsidP="00812B2D">
      <w:pPr>
        <w:pStyle w:val="NormalnyWeb"/>
        <w:numPr>
          <w:ilvl w:val="0"/>
          <w:numId w:val="108"/>
        </w:numPr>
        <w:rPr>
          <w:rFonts w:asciiTheme="minorHAnsi" w:hAnsiTheme="minorHAnsi" w:cstheme="minorHAnsi"/>
        </w:rPr>
      </w:pPr>
      <w:r w:rsidRPr="00A77B60">
        <w:rPr>
          <w:rFonts w:asciiTheme="minorHAnsi" w:hAnsiTheme="minorHAnsi" w:cstheme="minorHAnsi"/>
        </w:rPr>
        <w:t>powierzchnie umocnień skarp i dna,</w:t>
      </w:r>
    </w:p>
    <w:p w14:paraId="4459D9C5" w14:textId="77777777" w:rsidR="00812B2D" w:rsidRPr="00A77B60" w:rsidRDefault="00812B2D" w:rsidP="00812B2D">
      <w:pPr>
        <w:pStyle w:val="NormalnyWeb"/>
        <w:numPr>
          <w:ilvl w:val="0"/>
          <w:numId w:val="108"/>
        </w:numPr>
        <w:rPr>
          <w:rFonts w:asciiTheme="minorHAnsi" w:hAnsiTheme="minorHAnsi" w:cstheme="minorHAnsi"/>
        </w:rPr>
      </w:pPr>
      <w:r w:rsidRPr="00A77B60">
        <w:rPr>
          <w:rFonts w:asciiTheme="minorHAnsi" w:hAnsiTheme="minorHAnsi" w:cstheme="minorHAnsi"/>
        </w:rPr>
        <w:t>objętości odmulenia lub odtworzenia przekrojów,</w:t>
      </w:r>
    </w:p>
    <w:p w14:paraId="460423C5" w14:textId="77777777" w:rsidR="00812B2D" w:rsidRPr="00A77B60" w:rsidRDefault="00812B2D" w:rsidP="00812B2D">
      <w:pPr>
        <w:pStyle w:val="NormalnyWeb"/>
        <w:numPr>
          <w:ilvl w:val="0"/>
          <w:numId w:val="108"/>
        </w:numPr>
        <w:rPr>
          <w:rFonts w:asciiTheme="minorHAnsi" w:hAnsiTheme="minorHAnsi" w:cstheme="minorHAnsi"/>
        </w:rPr>
      </w:pPr>
      <w:r w:rsidRPr="00A77B60">
        <w:rPr>
          <w:rFonts w:asciiTheme="minorHAnsi" w:hAnsiTheme="minorHAnsi" w:cstheme="minorHAnsi"/>
        </w:rPr>
        <w:t>liczbę zamontowanych elementów wodospustów lub prefabrykatów.</w:t>
      </w:r>
    </w:p>
    <w:p w14:paraId="27DD282A"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Pomiary muszą być wykonane w sposób umożliwiający jednoznaczną weryfikację zakresu robót. W przypadku rozbieżności Zamawiający może zażądać powtórzenia pomiarów lub wykonania dodatkowej dokumentacji.</w:t>
      </w:r>
    </w:p>
    <w:p w14:paraId="32BDF49E" w14:textId="1CC4A661"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7.3. Dokumentacja obmiarowa</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Dokumentacja obmiarowa obejmuje:</w:t>
      </w:r>
    </w:p>
    <w:p w14:paraId="3C5E2BB0" w14:textId="77777777" w:rsidR="00812B2D" w:rsidRPr="00A77B60" w:rsidRDefault="00812B2D" w:rsidP="00812B2D">
      <w:pPr>
        <w:pStyle w:val="NormalnyWeb"/>
        <w:numPr>
          <w:ilvl w:val="0"/>
          <w:numId w:val="109"/>
        </w:numPr>
        <w:rPr>
          <w:rFonts w:asciiTheme="minorHAnsi" w:hAnsiTheme="minorHAnsi" w:cstheme="minorHAnsi"/>
        </w:rPr>
      </w:pPr>
      <w:r w:rsidRPr="00A77B60">
        <w:rPr>
          <w:rFonts w:asciiTheme="minorHAnsi" w:hAnsiTheme="minorHAnsi" w:cstheme="minorHAnsi"/>
        </w:rPr>
        <w:t>szkice pomiarowe,</w:t>
      </w:r>
    </w:p>
    <w:p w14:paraId="03BED40F" w14:textId="77777777" w:rsidR="00812B2D" w:rsidRPr="00A77B60" w:rsidRDefault="00812B2D" w:rsidP="00812B2D">
      <w:pPr>
        <w:pStyle w:val="NormalnyWeb"/>
        <w:numPr>
          <w:ilvl w:val="0"/>
          <w:numId w:val="109"/>
        </w:numPr>
        <w:rPr>
          <w:rFonts w:asciiTheme="minorHAnsi" w:hAnsiTheme="minorHAnsi" w:cstheme="minorHAnsi"/>
        </w:rPr>
      </w:pPr>
      <w:r w:rsidRPr="00A77B60">
        <w:rPr>
          <w:rFonts w:asciiTheme="minorHAnsi" w:hAnsiTheme="minorHAnsi" w:cstheme="minorHAnsi"/>
        </w:rPr>
        <w:t>zestawienia ilościowe,</w:t>
      </w:r>
    </w:p>
    <w:p w14:paraId="4ADA041D" w14:textId="77777777" w:rsidR="00812B2D" w:rsidRPr="00A77B60" w:rsidRDefault="00812B2D" w:rsidP="00812B2D">
      <w:pPr>
        <w:pStyle w:val="NormalnyWeb"/>
        <w:numPr>
          <w:ilvl w:val="0"/>
          <w:numId w:val="109"/>
        </w:numPr>
        <w:rPr>
          <w:rFonts w:asciiTheme="minorHAnsi" w:hAnsiTheme="minorHAnsi" w:cstheme="minorHAnsi"/>
        </w:rPr>
      </w:pPr>
      <w:r w:rsidRPr="00A77B60">
        <w:rPr>
          <w:rFonts w:asciiTheme="minorHAnsi" w:hAnsiTheme="minorHAnsi" w:cstheme="minorHAnsi"/>
        </w:rPr>
        <w:t>dokumentację fotograficzną,</w:t>
      </w:r>
    </w:p>
    <w:p w14:paraId="28DC9D03" w14:textId="77777777" w:rsidR="00812B2D" w:rsidRPr="00A77B60" w:rsidRDefault="00812B2D" w:rsidP="00812B2D">
      <w:pPr>
        <w:pStyle w:val="NormalnyWeb"/>
        <w:numPr>
          <w:ilvl w:val="0"/>
          <w:numId w:val="109"/>
        </w:numPr>
        <w:rPr>
          <w:rFonts w:asciiTheme="minorHAnsi" w:hAnsiTheme="minorHAnsi" w:cstheme="minorHAnsi"/>
        </w:rPr>
      </w:pPr>
      <w:r w:rsidRPr="00A77B60">
        <w:rPr>
          <w:rFonts w:asciiTheme="minorHAnsi" w:hAnsiTheme="minorHAnsi" w:cstheme="minorHAnsi"/>
        </w:rPr>
        <w:t>protokoły odbioru robót zanikających.</w:t>
      </w:r>
    </w:p>
    <w:p w14:paraId="5284BD7E" w14:textId="6C2FDE5A" w:rsidR="00812B2D" w:rsidRPr="00A77B60" w:rsidRDefault="00812B2D" w:rsidP="00812B2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8. ODBIÓR ROBÓT</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Odbiór robót obejmuje ocenę zgodności wykonanych urządzeń odwodnienia powierzchniowego z dokumentacją projektową, niniejszą Specyfikacją Techniczną oraz wynikami badań i pomiarów kontrolnych. Odbiorowi podlegają zarówno roboty zanikające, jak i roboty końcowe. Wykonawca zgłasza roboty do odbioru po ich zakończeniu, przedstawiając Zamawiającemu kompletną dokumentację potwierdzającą jakość wykonania.</w:t>
      </w:r>
    </w:p>
    <w:p w14:paraId="77543688" w14:textId="4BA64F67"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8.1. Odbiór robót zanikających i ulegających zakryciu</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Do robót zanikających należą w szczególności:</w:t>
      </w:r>
    </w:p>
    <w:p w14:paraId="74BD0573" w14:textId="77777777" w:rsidR="00812B2D" w:rsidRPr="00A77B60" w:rsidRDefault="00812B2D" w:rsidP="00812B2D">
      <w:pPr>
        <w:pStyle w:val="NormalnyWeb"/>
        <w:numPr>
          <w:ilvl w:val="0"/>
          <w:numId w:val="110"/>
        </w:numPr>
        <w:rPr>
          <w:rFonts w:asciiTheme="minorHAnsi" w:hAnsiTheme="minorHAnsi" w:cstheme="minorHAnsi"/>
        </w:rPr>
      </w:pPr>
      <w:r w:rsidRPr="00A77B60">
        <w:rPr>
          <w:rFonts w:asciiTheme="minorHAnsi" w:hAnsiTheme="minorHAnsi" w:cstheme="minorHAnsi"/>
        </w:rPr>
        <w:t>profilowanie dna i skarp rowów,</w:t>
      </w:r>
    </w:p>
    <w:p w14:paraId="12870B56" w14:textId="77777777" w:rsidR="00812B2D" w:rsidRPr="00A77B60" w:rsidRDefault="00812B2D" w:rsidP="00812B2D">
      <w:pPr>
        <w:pStyle w:val="NormalnyWeb"/>
        <w:numPr>
          <w:ilvl w:val="0"/>
          <w:numId w:val="110"/>
        </w:numPr>
        <w:rPr>
          <w:rFonts w:asciiTheme="minorHAnsi" w:hAnsiTheme="minorHAnsi" w:cstheme="minorHAnsi"/>
        </w:rPr>
      </w:pPr>
      <w:r w:rsidRPr="00A77B60">
        <w:rPr>
          <w:rFonts w:asciiTheme="minorHAnsi" w:hAnsiTheme="minorHAnsi" w:cstheme="minorHAnsi"/>
        </w:rPr>
        <w:t>wykonanie warstw podkładowych pod ścieki i umocnienia,</w:t>
      </w:r>
    </w:p>
    <w:p w14:paraId="61CA8DC6" w14:textId="77777777" w:rsidR="00812B2D" w:rsidRPr="00A77B60" w:rsidRDefault="00812B2D" w:rsidP="00812B2D">
      <w:pPr>
        <w:pStyle w:val="NormalnyWeb"/>
        <w:numPr>
          <w:ilvl w:val="0"/>
          <w:numId w:val="110"/>
        </w:numPr>
        <w:rPr>
          <w:rFonts w:asciiTheme="minorHAnsi" w:hAnsiTheme="minorHAnsi" w:cstheme="minorHAnsi"/>
        </w:rPr>
      </w:pPr>
      <w:r w:rsidRPr="00A77B60">
        <w:rPr>
          <w:rFonts w:asciiTheme="minorHAnsi" w:hAnsiTheme="minorHAnsi" w:cstheme="minorHAnsi"/>
        </w:rPr>
        <w:t>montaż wodospustów i elementów kierujących spływem,</w:t>
      </w:r>
    </w:p>
    <w:p w14:paraId="32ADD33A" w14:textId="77777777" w:rsidR="00812B2D" w:rsidRPr="00A77B60" w:rsidRDefault="00812B2D" w:rsidP="00812B2D">
      <w:pPr>
        <w:pStyle w:val="NormalnyWeb"/>
        <w:numPr>
          <w:ilvl w:val="0"/>
          <w:numId w:val="110"/>
        </w:numPr>
        <w:rPr>
          <w:rFonts w:asciiTheme="minorHAnsi" w:hAnsiTheme="minorHAnsi" w:cstheme="minorHAnsi"/>
        </w:rPr>
      </w:pPr>
      <w:r w:rsidRPr="00A77B60">
        <w:rPr>
          <w:rFonts w:asciiTheme="minorHAnsi" w:hAnsiTheme="minorHAnsi" w:cstheme="minorHAnsi"/>
        </w:rPr>
        <w:t>ułożenie geowłóknin i mat przeciwerozyjnych.</w:t>
      </w:r>
    </w:p>
    <w:p w14:paraId="518D19EE"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t>Roboty te muszą być zgłoszone do odbioru przed ich zakryciem lub zasypaniem. Brak zgłoszenia może skutkować koniecznością odkrycia robót na koszt Wykonawcy.</w:t>
      </w:r>
    </w:p>
    <w:p w14:paraId="0D5C64CE" w14:textId="48114B04"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8.2. Odbiór ostateczny</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Odbiór ostateczny polega na ocenie:</w:t>
      </w:r>
    </w:p>
    <w:p w14:paraId="2C93FC44" w14:textId="77777777" w:rsidR="00812B2D" w:rsidRPr="00A77B60" w:rsidRDefault="00812B2D" w:rsidP="00812B2D">
      <w:pPr>
        <w:pStyle w:val="NormalnyWeb"/>
        <w:numPr>
          <w:ilvl w:val="0"/>
          <w:numId w:val="111"/>
        </w:numPr>
        <w:rPr>
          <w:rFonts w:asciiTheme="minorHAnsi" w:hAnsiTheme="minorHAnsi" w:cstheme="minorHAnsi"/>
        </w:rPr>
      </w:pPr>
      <w:r w:rsidRPr="00A77B60">
        <w:rPr>
          <w:rFonts w:asciiTheme="minorHAnsi" w:hAnsiTheme="minorHAnsi" w:cstheme="minorHAnsi"/>
        </w:rPr>
        <w:t>zgodności geometrii rowów i ścieków z dokumentacją,</w:t>
      </w:r>
    </w:p>
    <w:p w14:paraId="444196D8" w14:textId="77777777" w:rsidR="00812B2D" w:rsidRPr="00A77B60" w:rsidRDefault="00812B2D" w:rsidP="00812B2D">
      <w:pPr>
        <w:pStyle w:val="NormalnyWeb"/>
        <w:numPr>
          <w:ilvl w:val="0"/>
          <w:numId w:val="111"/>
        </w:numPr>
        <w:rPr>
          <w:rFonts w:asciiTheme="minorHAnsi" w:hAnsiTheme="minorHAnsi" w:cstheme="minorHAnsi"/>
        </w:rPr>
      </w:pPr>
      <w:r w:rsidRPr="00A77B60">
        <w:rPr>
          <w:rFonts w:asciiTheme="minorHAnsi" w:hAnsiTheme="minorHAnsi" w:cstheme="minorHAnsi"/>
        </w:rPr>
        <w:t>ciągłości spadków i drożności urządzeń odwadniających,</w:t>
      </w:r>
    </w:p>
    <w:p w14:paraId="2344A3A7" w14:textId="77777777" w:rsidR="00812B2D" w:rsidRPr="00A77B60" w:rsidRDefault="00812B2D" w:rsidP="00812B2D">
      <w:pPr>
        <w:pStyle w:val="NormalnyWeb"/>
        <w:numPr>
          <w:ilvl w:val="0"/>
          <w:numId w:val="111"/>
        </w:numPr>
        <w:rPr>
          <w:rFonts w:asciiTheme="minorHAnsi" w:hAnsiTheme="minorHAnsi" w:cstheme="minorHAnsi"/>
        </w:rPr>
      </w:pPr>
      <w:r w:rsidRPr="00A77B60">
        <w:rPr>
          <w:rFonts w:asciiTheme="minorHAnsi" w:hAnsiTheme="minorHAnsi" w:cstheme="minorHAnsi"/>
        </w:rPr>
        <w:t>jakości wykonania wodospustów i umocnień przeciwerozyjnych,</w:t>
      </w:r>
    </w:p>
    <w:p w14:paraId="1B470693" w14:textId="77777777" w:rsidR="00812B2D" w:rsidRPr="00A77B60" w:rsidRDefault="00812B2D" w:rsidP="00812B2D">
      <w:pPr>
        <w:pStyle w:val="NormalnyWeb"/>
        <w:numPr>
          <w:ilvl w:val="0"/>
          <w:numId w:val="111"/>
        </w:numPr>
        <w:rPr>
          <w:rFonts w:asciiTheme="minorHAnsi" w:hAnsiTheme="minorHAnsi" w:cstheme="minorHAnsi"/>
        </w:rPr>
      </w:pPr>
      <w:r w:rsidRPr="00A77B60">
        <w:rPr>
          <w:rFonts w:asciiTheme="minorHAnsi" w:hAnsiTheme="minorHAnsi" w:cstheme="minorHAnsi"/>
        </w:rPr>
        <w:t>stabilności i trwałości wykonanych elementów,</w:t>
      </w:r>
    </w:p>
    <w:p w14:paraId="0ED40521" w14:textId="77777777" w:rsidR="00812B2D" w:rsidRPr="00A77B60" w:rsidRDefault="00812B2D" w:rsidP="00812B2D">
      <w:pPr>
        <w:pStyle w:val="NormalnyWeb"/>
        <w:numPr>
          <w:ilvl w:val="0"/>
          <w:numId w:val="111"/>
        </w:numPr>
        <w:rPr>
          <w:rFonts w:asciiTheme="minorHAnsi" w:hAnsiTheme="minorHAnsi" w:cstheme="minorHAnsi"/>
        </w:rPr>
      </w:pPr>
      <w:r w:rsidRPr="00A77B60">
        <w:rPr>
          <w:rFonts w:asciiTheme="minorHAnsi" w:hAnsiTheme="minorHAnsi" w:cstheme="minorHAnsi"/>
        </w:rPr>
        <w:t>kompletności robót wykończeniowych i uporządkowania terenu.</w:t>
      </w:r>
    </w:p>
    <w:p w14:paraId="76D580A7" w14:textId="77777777" w:rsidR="00812B2D" w:rsidRPr="00A77B60" w:rsidRDefault="00812B2D" w:rsidP="00812B2D">
      <w:pPr>
        <w:pStyle w:val="NormalnyWeb"/>
        <w:rPr>
          <w:rFonts w:asciiTheme="minorHAnsi" w:hAnsiTheme="minorHAnsi" w:cstheme="minorHAnsi"/>
        </w:rPr>
      </w:pPr>
      <w:r w:rsidRPr="00A77B60">
        <w:rPr>
          <w:rFonts w:asciiTheme="minorHAnsi" w:hAnsiTheme="minorHAnsi" w:cstheme="minorHAnsi"/>
        </w:rPr>
        <w:lastRenderedPageBreak/>
        <w:t>Roboty uznaje się za wykonane prawidłowo, jeżeli wszystkie pomiary i kontrole dały wyniki pozytywne, a urządzenia odwadniające zapewniają swobodny odpływ wód. W przypadku stwierdzenia niezgodności Wykonawca wykonuje poprawki na własny koszt i ponownie zgłasza roboty do odbioru.</w:t>
      </w:r>
    </w:p>
    <w:p w14:paraId="0715AC97" w14:textId="3E168C60" w:rsidR="00812B2D" w:rsidRPr="00A77B60" w:rsidRDefault="00812B2D" w:rsidP="00812B2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9. PODSTAWA PŁATNOŚCI</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Podstawą płatności są ceny jednostkowe określone w umowie, obejmujące wszystkie czynności, materiały, sprzęt, transport, badania oraz roboty towarzyszące niezbędne do prawidłowego wykonania odwodnienia powierzchniowego i elementów towarzyszących. Cena jednostkowa obejmuje w szczególności:</w:t>
      </w:r>
    </w:p>
    <w:p w14:paraId="658ADF51" w14:textId="77777777" w:rsidR="00812B2D" w:rsidRPr="00A77B60" w:rsidRDefault="00812B2D" w:rsidP="00812B2D">
      <w:pPr>
        <w:pStyle w:val="NormalnyWeb"/>
        <w:numPr>
          <w:ilvl w:val="0"/>
          <w:numId w:val="112"/>
        </w:numPr>
        <w:rPr>
          <w:rFonts w:asciiTheme="minorHAnsi" w:hAnsiTheme="minorHAnsi" w:cstheme="minorHAnsi"/>
        </w:rPr>
      </w:pPr>
      <w:r w:rsidRPr="00A77B60">
        <w:rPr>
          <w:rFonts w:asciiTheme="minorHAnsi" w:hAnsiTheme="minorHAnsi" w:cstheme="minorHAnsi"/>
        </w:rPr>
        <w:t>wykonanie rowów i ścieków powierzchniowych,</w:t>
      </w:r>
    </w:p>
    <w:p w14:paraId="1BA604B0" w14:textId="77777777" w:rsidR="00812B2D" w:rsidRPr="00A77B60" w:rsidRDefault="00812B2D" w:rsidP="00812B2D">
      <w:pPr>
        <w:pStyle w:val="NormalnyWeb"/>
        <w:numPr>
          <w:ilvl w:val="0"/>
          <w:numId w:val="112"/>
        </w:numPr>
        <w:rPr>
          <w:rFonts w:asciiTheme="minorHAnsi" w:hAnsiTheme="minorHAnsi" w:cstheme="minorHAnsi"/>
        </w:rPr>
      </w:pPr>
      <w:r w:rsidRPr="00A77B60">
        <w:rPr>
          <w:rFonts w:asciiTheme="minorHAnsi" w:hAnsiTheme="minorHAnsi" w:cstheme="minorHAnsi"/>
        </w:rPr>
        <w:t>wykonanie wodospustów i elementów kierujących spływem,</w:t>
      </w:r>
    </w:p>
    <w:p w14:paraId="4B0E9ABF" w14:textId="77777777" w:rsidR="00812B2D" w:rsidRPr="00A77B60" w:rsidRDefault="00812B2D" w:rsidP="00812B2D">
      <w:pPr>
        <w:pStyle w:val="NormalnyWeb"/>
        <w:numPr>
          <w:ilvl w:val="0"/>
          <w:numId w:val="112"/>
        </w:numPr>
        <w:rPr>
          <w:rFonts w:asciiTheme="minorHAnsi" w:hAnsiTheme="minorHAnsi" w:cstheme="minorHAnsi"/>
        </w:rPr>
      </w:pPr>
      <w:r w:rsidRPr="00A77B60">
        <w:rPr>
          <w:rFonts w:asciiTheme="minorHAnsi" w:hAnsiTheme="minorHAnsi" w:cstheme="minorHAnsi"/>
        </w:rPr>
        <w:t>wykonanie umocnień przeciwerozyjnych dna i skarp,</w:t>
      </w:r>
    </w:p>
    <w:p w14:paraId="0A535DD1" w14:textId="77777777" w:rsidR="00812B2D" w:rsidRPr="00A77B60" w:rsidRDefault="00812B2D" w:rsidP="00812B2D">
      <w:pPr>
        <w:pStyle w:val="NormalnyWeb"/>
        <w:numPr>
          <w:ilvl w:val="0"/>
          <w:numId w:val="112"/>
        </w:numPr>
        <w:rPr>
          <w:rFonts w:asciiTheme="minorHAnsi" w:hAnsiTheme="minorHAnsi" w:cstheme="minorHAnsi"/>
        </w:rPr>
      </w:pPr>
      <w:r w:rsidRPr="00A77B60">
        <w:rPr>
          <w:rFonts w:asciiTheme="minorHAnsi" w:hAnsiTheme="minorHAnsi" w:cstheme="minorHAnsi"/>
        </w:rPr>
        <w:t>odtworzenie lub regulację istniejących urządzeń odwadniających,</w:t>
      </w:r>
    </w:p>
    <w:p w14:paraId="3B42D8E4" w14:textId="77777777" w:rsidR="00812B2D" w:rsidRPr="00A77B60" w:rsidRDefault="00812B2D" w:rsidP="00812B2D">
      <w:pPr>
        <w:pStyle w:val="NormalnyWeb"/>
        <w:numPr>
          <w:ilvl w:val="0"/>
          <w:numId w:val="112"/>
        </w:numPr>
        <w:rPr>
          <w:rFonts w:asciiTheme="minorHAnsi" w:hAnsiTheme="minorHAnsi" w:cstheme="minorHAnsi"/>
        </w:rPr>
      </w:pPr>
      <w:r w:rsidRPr="00A77B60">
        <w:rPr>
          <w:rFonts w:asciiTheme="minorHAnsi" w:hAnsiTheme="minorHAnsi" w:cstheme="minorHAnsi"/>
        </w:rPr>
        <w:t>transport materiałów i sprzętu,</w:t>
      </w:r>
    </w:p>
    <w:p w14:paraId="0E8784FD" w14:textId="77777777" w:rsidR="00812B2D" w:rsidRPr="00A77B60" w:rsidRDefault="00812B2D" w:rsidP="00812B2D">
      <w:pPr>
        <w:pStyle w:val="NormalnyWeb"/>
        <w:numPr>
          <w:ilvl w:val="0"/>
          <w:numId w:val="112"/>
        </w:numPr>
        <w:rPr>
          <w:rFonts w:asciiTheme="minorHAnsi" w:hAnsiTheme="minorHAnsi" w:cstheme="minorHAnsi"/>
        </w:rPr>
      </w:pPr>
      <w:r w:rsidRPr="00A77B60">
        <w:rPr>
          <w:rFonts w:asciiTheme="minorHAnsi" w:hAnsiTheme="minorHAnsi" w:cstheme="minorHAnsi"/>
        </w:rPr>
        <w:t>roboty przygotowawcze i wykończeniowe,</w:t>
      </w:r>
    </w:p>
    <w:p w14:paraId="00058F71" w14:textId="77777777" w:rsidR="00812B2D" w:rsidRPr="00A77B60" w:rsidRDefault="00812B2D" w:rsidP="00812B2D">
      <w:pPr>
        <w:pStyle w:val="NormalnyWeb"/>
        <w:numPr>
          <w:ilvl w:val="0"/>
          <w:numId w:val="112"/>
        </w:numPr>
        <w:rPr>
          <w:rFonts w:asciiTheme="minorHAnsi" w:hAnsiTheme="minorHAnsi" w:cstheme="minorHAnsi"/>
        </w:rPr>
      </w:pPr>
      <w:r w:rsidRPr="00A77B60">
        <w:rPr>
          <w:rFonts w:asciiTheme="minorHAnsi" w:hAnsiTheme="minorHAnsi" w:cstheme="minorHAnsi"/>
        </w:rPr>
        <w:t>utrzymanie czystości dróg publicznych,</w:t>
      </w:r>
    </w:p>
    <w:p w14:paraId="705C97FF" w14:textId="77777777" w:rsidR="00812B2D" w:rsidRPr="00A77B60" w:rsidRDefault="00812B2D" w:rsidP="00812B2D">
      <w:pPr>
        <w:pStyle w:val="NormalnyWeb"/>
        <w:numPr>
          <w:ilvl w:val="0"/>
          <w:numId w:val="112"/>
        </w:numPr>
        <w:rPr>
          <w:rFonts w:asciiTheme="minorHAnsi" w:hAnsiTheme="minorHAnsi" w:cstheme="minorHAnsi"/>
        </w:rPr>
      </w:pPr>
      <w:r w:rsidRPr="00A77B60">
        <w:rPr>
          <w:rFonts w:asciiTheme="minorHAnsi" w:hAnsiTheme="minorHAnsi" w:cstheme="minorHAnsi"/>
        </w:rPr>
        <w:t>wykonanie pomiarów kontrolnych i dokumentacji powykonawczej.</w:t>
      </w:r>
    </w:p>
    <w:p w14:paraId="3C92F4B5" w14:textId="679F807A" w:rsidR="00812B2D" w:rsidRPr="00A77B60" w:rsidRDefault="00812B2D" w:rsidP="00812B2D">
      <w:pPr>
        <w:pStyle w:val="Nagwek1"/>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10. PRZEPISY ZWIĄZANE</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Przy wykonywaniu robót należy stosować aktualne normy, wytyczne oraz przepisy dotyczące odwodnienia powierzchniowego dróg, umocnień przeciwerozyjnych oraz robót ziemnych. W przypadku zastąpienia powołanych dokumentów nowymi wydaniami obowiązuje ich aktualna wersja. Wszelkie rozbieżności interpretacyjne rozstrzyga Zamawiający.</w:t>
      </w:r>
    </w:p>
    <w:p w14:paraId="6CC29B7E" w14:textId="77777777"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10.1. Normy</w:t>
      </w:r>
    </w:p>
    <w:p w14:paraId="00D42584" w14:textId="77777777" w:rsidR="00812B2D" w:rsidRPr="00A77B60" w:rsidRDefault="00812B2D" w:rsidP="00812B2D">
      <w:pPr>
        <w:pStyle w:val="NormalnyWeb"/>
        <w:numPr>
          <w:ilvl w:val="0"/>
          <w:numId w:val="113"/>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16907 – Roboty ziemne (części 1–6)</w:t>
      </w:r>
    </w:p>
    <w:p w14:paraId="65AFEC6D" w14:textId="77777777" w:rsidR="00812B2D" w:rsidRPr="00A77B60" w:rsidRDefault="00812B2D" w:rsidP="00812B2D">
      <w:pPr>
        <w:pStyle w:val="NormalnyWeb"/>
        <w:numPr>
          <w:ilvl w:val="0"/>
          <w:numId w:val="113"/>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S</w:t>
      </w:r>
      <w:r w:rsidRPr="00A77B60">
        <w:rPr>
          <w:rFonts w:asciiTheme="minorHAnsi" w:hAnsiTheme="minorHAnsi" w:cstheme="minorHAnsi"/>
        </w:rPr>
        <w:noBreakHyphen/>
        <w:t>02205 – Drogi samochodowe. Roboty ziemne</w:t>
      </w:r>
    </w:p>
    <w:p w14:paraId="290E09A3" w14:textId="77777777" w:rsidR="00812B2D" w:rsidRPr="00A77B60" w:rsidRDefault="00812B2D" w:rsidP="00812B2D">
      <w:pPr>
        <w:pStyle w:val="NormalnyWeb"/>
        <w:numPr>
          <w:ilvl w:val="0"/>
          <w:numId w:val="113"/>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13242 – Kruszywa do niezwiązanych i hydraulicznie związanych materiałów stosowanych w budownictwie drogowym</w:t>
      </w:r>
    </w:p>
    <w:p w14:paraId="1A9470B5" w14:textId="77777777" w:rsidR="00812B2D" w:rsidRPr="00A77B60" w:rsidRDefault="00812B2D" w:rsidP="00812B2D">
      <w:pPr>
        <w:pStyle w:val="NormalnyWeb"/>
        <w:numPr>
          <w:ilvl w:val="0"/>
          <w:numId w:val="113"/>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13108 – Mieszanki mineralno</w:t>
      </w:r>
      <w:r w:rsidRPr="00A77B60">
        <w:rPr>
          <w:rFonts w:asciiTheme="minorHAnsi" w:hAnsiTheme="minorHAnsi" w:cstheme="minorHAnsi"/>
        </w:rPr>
        <w:noBreakHyphen/>
        <w:t>asfaltowe (w zakresie ścieków i elementów towarzyszących)</w:t>
      </w:r>
    </w:p>
    <w:p w14:paraId="4BB495F6" w14:textId="77777777" w:rsidR="00812B2D" w:rsidRPr="00A77B60" w:rsidRDefault="00812B2D" w:rsidP="00812B2D">
      <w:pPr>
        <w:pStyle w:val="NormalnyWeb"/>
        <w:numPr>
          <w:ilvl w:val="0"/>
          <w:numId w:val="113"/>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1433 – Korytka odwadniające do dróg i powierzchni ruchu pieszego</w:t>
      </w:r>
    </w:p>
    <w:p w14:paraId="69E9DFC6" w14:textId="77777777" w:rsidR="00812B2D" w:rsidRPr="00A77B60" w:rsidRDefault="00812B2D" w:rsidP="00812B2D">
      <w:pPr>
        <w:pStyle w:val="NormalnyWeb"/>
        <w:numPr>
          <w:ilvl w:val="0"/>
          <w:numId w:val="113"/>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1997</w:t>
      </w:r>
      <w:r w:rsidRPr="00A77B60">
        <w:rPr>
          <w:rFonts w:asciiTheme="minorHAnsi" w:hAnsiTheme="minorHAnsi" w:cstheme="minorHAnsi"/>
        </w:rPr>
        <w:noBreakHyphen/>
        <w:t>1 i 1997</w:t>
      </w:r>
      <w:r w:rsidRPr="00A77B60">
        <w:rPr>
          <w:rFonts w:asciiTheme="minorHAnsi" w:hAnsiTheme="minorHAnsi" w:cstheme="minorHAnsi"/>
        </w:rPr>
        <w:noBreakHyphen/>
        <w:t xml:space="preserve">2 – </w:t>
      </w:r>
      <w:proofErr w:type="spellStart"/>
      <w:r w:rsidRPr="00A77B60">
        <w:rPr>
          <w:rFonts w:asciiTheme="minorHAnsi" w:hAnsiTheme="minorHAnsi" w:cstheme="minorHAnsi"/>
        </w:rPr>
        <w:t>Eurokod</w:t>
      </w:r>
      <w:proofErr w:type="spellEnd"/>
      <w:r w:rsidRPr="00A77B60">
        <w:rPr>
          <w:rFonts w:asciiTheme="minorHAnsi" w:hAnsiTheme="minorHAnsi" w:cstheme="minorHAnsi"/>
        </w:rPr>
        <w:t xml:space="preserve"> 7: Projektowanie geotechniczne</w:t>
      </w:r>
    </w:p>
    <w:p w14:paraId="7D613671" w14:textId="77777777" w:rsidR="00812B2D" w:rsidRPr="00A77B60" w:rsidRDefault="00812B2D" w:rsidP="00812B2D">
      <w:pPr>
        <w:pStyle w:val="NormalnyWeb"/>
        <w:numPr>
          <w:ilvl w:val="0"/>
          <w:numId w:val="113"/>
        </w:numPr>
        <w:rPr>
          <w:rFonts w:asciiTheme="minorHAnsi" w:hAnsiTheme="minorHAnsi" w:cstheme="minorHAnsi"/>
        </w:rPr>
      </w:pPr>
      <w:r w:rsidRPr="00A77B60">
        <w:rPr>
          <w:rFonts w:asciiTheme="minorHAnsi" w:hAnsiTheme="minorHAnsi" w:cstheme="minorHAnsi"/>
        </w:rPr>
        <w:t>PN</w:t>
      </w:r>
      <w:r w:rsidRPr="00A77B60">
        <w:rPr>
          <w:rFonts w:asciiTheme="minorHAnsi" w:hAnsiTheme="minorHAnsi" w:cstheme="minorHAnsi"/>
        </w:rPr>
        <w:noBreakHyphen/>
        <w:t>EN 13286 – Mieszanki niezwiązane i związane hydraulicznie (w zakresie podłoży pod prefabrykaty)</w:t>
      </w:r>
    </w:p>
    <w:p w14:paraId="1572811E" w14:textId="77777777"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10.2. Wytyczne i instrukcje</w:t>
      </w:r>
    </w:p>
    <w:p w14:paraId="64D01D4F" w14:textId="77777777" w:rsidR="00812B2D" w:rsidRPr="00A77B60" w:rsidRDefault="00812B2D" w:rsidP="00812B2D">
      <w:pPr>
        <w:pStyle w:val="NormalnyWeb"/>
        <w:numPr>
          <w:ilvl w:val="0"/>
          <w:numId w:val="114"/>
        </w:numPr>
        <w:rPr>
          <w:rFonts w:asciiTheme="minorHAnsi" w:hAnsiTheme="minorHAnsi" w:cstheme="minorHAnsi"/>
        </w:rPr>
      </w:pPr>
      <w:r w:rsidRPr="00A77B60">
        <w:rPr>
          <w:rFonts w:asciiTheme="minorHAnsi" w:hAnsiTheme="minorHAnsi" w:cstheme="minorHAnsi"/>
        </w:rPr>
        <w:t>WT</w:t>
      </w:r>
      <w:r w:rsidRPr="00A77B60">
        <w:rPr>
          <w:rFonts w:asciiTheme="minorHAnsi" w:hAnsiTheme="minorHAnsi" w:cstheme="minorHAnsi"/>
        </w:rPr>
        <w:noBreakHyphen/>
        <w:t>1, WT</w:t>
      </w:r>
      <w:r w:rsidRPr="00A77B60">
        <w:rPr>
          <w:rFonts w:asciiTheme="minorHAnsi" w:hAnsiTheme="minorHAnsi" w:cstheme="minorHAnsi"/>
        </w:rPr>
        <w:noBreakHyphen/>
        <w:t>2, WT</w:t>
      </w:r>
      <w:r w:rsidRPr="00A77B60">
        <w:rPr>
          <w:rFonts w:asciiTheme="minorHAnsi" w:hAnsiTheme="minorHAnsi" w:cstheme="minorHAnsi"/>
        </w:rPr>
        <w:noBreakHyphen/>
        <w:t xml:space="preserve">4 </w:t>
      </w:r>
      <w:proofErr w:type="spellStart"/>
      <w:r w:rsidRPr="00A77B60">
        <w:rPr>
          <w:rFonts w:asciiTheme="minorHAnsi" w:hAnsiTheme="minorHAnsi" w:cstheme="minorHAnsi"/>
        </w:rPr>
        <w:t>IBDiM</w:t>
      </w:r>
      <w:proofErr w:type="spellEnd"/>
      <w:r w:rsidRPr="00A77B60">
        <w:rPr>
          <w:rFonts w:asciiTheme="minorHAnsi" w:hAnsiTheme="minorHAnsi" w:cstheme="minorHAnsi"/>
        </w:rPr>
        <w:t xml:space="preserve"> – Warunki techniczne wykonania i odbioru robót drogowych</w:t>
      </w:r>
    </w:p>
    <w:p w14:paraId="1F014F7F" w14:textId="77777777" w:rsidR="00812B2D" w:rsidRPr="00A77B60" w:rsidRDefault="00812B2D" w:rsidP="00812B2D">
      <w:pPr>
        <w:pStyle w:val="NormalnyWeb"/>
        <w:numPr>
          <w:ilvl w:val="0"/>
          <w:numId w:val="114"/>
        </w:numPr>
        <w:rPr>
          <w:rFonts w:asciiTheme="minorHAnsi" w:hAnsiTheme="minorHAnsi" w:cstheme="minorHAnsi"/>
        </w:rPr>
      </w:pPr>
      <w:r w:rsidRPr="00A77B60">
        <w:rPr>
          <w:rFonts w:asciiTheme="minorHAnsi" w:hAnsiTheme="minorHAnsi" w:cstheme="minorHAnsi"/>
        </w:rPr>
        <w:t xml:space="preserve">Wytyczne </w:t>
      </w:r>
      <w:proofErr w:type="spellStart"/>
      <w:r w:rsidRPr="00A77B60">
        <w:rPr>
          <w:rFonts w:asciiTheme="minorHAnsi" w:hAnsiTheme="minorHAnsi" w:cstheme="minorHAnsi"/>
        </w:rPr>
        <w:t>IBDiM</w:t>
      </w:r>
      <w:proofErr w:type="spellEnd"/>
      <w:r w:rsidRPr="00A77B60">
        <w:rPr>
          <w:rFonts w:asciiTheme="minorHAnsi" w:hAnsiTheme="minorHAnsi" w:cstheme="minorHAnsi"/>
        </w:rPr>
        <w:t xml:space="preserve"> dotyczące odwodnienia dróg i umocnień przeciwerozyjnych</w:t>
      </w:r>
    </w:p>
    <w:p w14:paraId="10536EEA" w14:textId="77777777" w:rsidR="00812B2D" w:rsidRPr="00A77B60" w:rsidRDefault="00812B2D" w:rsidP="00812B2D">
      <w:pPr>
        <w:pStyle w:val="NormalnyWeb"/>
        <w:numPr>
          <w:ilvl w:val="0"/>
          <w:numId w:val="114"/>
        </w:numPr>
        <w:rPr>
          <w:rFonts w:asciiTheme="minorHAnsi" w:hAnsiTheme="minorHAnsi" w:cstheme="minorHAnsi"/>
        </w:rPr>
      </w:pPr>
      <w:r w:rsidRPr="00A77B60">
        <w:rPr>
          <w:rFonts w:asciiTheme="minorHAnsi" w:hAnsiTheme="minorHAnsi" w:cstheme="minorHAnsi"/>
        </w:rPr>
        <w:t>Katalog typowych konstrukcji nawierzchni (KTKN)</w:t>
      </w:r>
    </w:p>
    <w:p w14:paraId="6BD2CE30" w14:textId="77777777" w:rsidR="00812B2D" w:rsidRPr="00A77B60" w:rsidRDefault="00812B2D" w:rsidP="00812B2D">
      <w:pPr>
        <w:pStyle w:val="NormalnyWeb"/>
        <w:numPr>
          <w:ilvl w:val="0"/>
          <w:numId w:val="114"/>
        </w:numPr>
        <w:rPr>
          <w:rFonts w:asciiTheme="minorHAnsi" w:hAnsiTheme="minorHAnsi" w:cstheme="minorHAnsi"/>
        </w:rPr>
      </w:pPr>
      <w:r w:rsidRPr="00A77B60">
        <w:rPr>
          <w:rFonts w:asciiTheme="minorHAnsi" w:hAnsiTheme="minorHAnsi" w:cstheme="minorHAnsi"/>
        </w:rPr>
        <w:t xml:space="preserve">Instrukcje dotyczące stosowania geowłóknin i </w:t>
      </w:r>
      <w:proofErr w:type="spellStart"/>
      <w:r w:rsidRPr="00A77B60">
        <w:rPr>
          <w:rFonts w:asciiTheme="minorHAnsi" w:hAnsiTheme="minorHAnsi" w:cstheme="minorHAnsi"/>
        </w:rPr>
        <w:t>geosyntetyków</w:t>
      </w:r>
      <w:proofErr w:type="spellEnd"/>
    </w:p>
    <w:p w14:paraId="113CF6B6" w14:textId="77777777" w:rsidR="00812B2D"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lastRenderedPageBreak/>
        <w:t>10.3. Ustawy i rozporządzenia</w:t>
      </w:r>
    </w:p>
    <w:p w14:paraId="6AD14D8D" w14:textId="77777777" w:rsidR="00812B2D" w:rsidRPr="00A77B60" w:rsidRDefault="00812B2D" w:rsidP="00812B2D">
      <w:pPr>
        <w:pStyle w:val="NormalnyWeb"/>
        <w:numPr>
          <w:ilvl w:val="0"/>
          <w:numId w:val="115"/>
        </w:numPr>
        <w:rPr>
          <w:rFonts w:asciiTheme="minorHAnsi" w:hAnsiTheme="minorHAnsi" w:cstheme="minorHAnsi"/>
        </w:rPr>
      </w:pPr>
      <w:r w:rsidRPr="00A77B60">
        <w:rPr>
          <w:rFonts w:asciiTheme="minorHAnsi" w:hAnsiTheme="minorHAnsi" w:cstheme="minorHAnsi"/>
        </w:rPr>
        <w:t>Ustawa Prawo budowlane</w:t>
      </w:r>
    </w:p>
    <w:p w14:paraId="7A990538" w14:textId="77777777" w:rsidR="00812B2D" w:rsidRPr="00A77B60" w:rsidRDefault="00812B2D" w:rsidP="00812B2D">
      <w:pPr>
        <w:pStyle w:val="NormalnyWeb"/>
        <w:numPr>
          <w:ilvl w:val="0"/>
          <w:numId w:val="115"/>
        </w:numPr>
        <w:rPr>
          <w:rFonts w:asciiTheme="minorHAnsi" w:hAnsiTheme="minorHAnsi" w:cstheme="minorHAnsi"/>
        </w:rPr>
      </w:pPr>
      <w:r w:rsidRPr="00A77B60">
        <w:rPr>
          <w:rFonts w:asciiTheme="minorHAnsi" w:hAnsiTheme="minorHAnsi" w:cstheme="minorHAnsi"/>
        </w:rPr>
        <w:t>Ustawa o drogach publicznych</w:t>
      </w:r>
    </w:p>
    <w:p w14:paraId="5B6A1DDE" w14:textId="77777777" w:rsidR="00812B2D" w:rsidRPr="00A77B60" w:rsidRDefault="00812B2D" w:rsidP="00812B2D">
      <w:pPr>
        <w:pStyle w:val="NormalnyWeb"/>
        <w:numPr>
          <w:ilvl w:val="0"/>
          <w:numId w:val="115"/>
        </w:numPr>
        <w:rPr>
          <w:rFonts w:asciiTheme="minorHAnsi" w:hAnsiTheme="minorHAnsi" w:cstheme="minorHAnsi"/>
        </w:rPr>
      </w:pPr>
      <w:r w:rsidRPr="00A77B60">
        <w:rPr>
          <w:rFonts w:asciiTheme="minorHAnsi" w:hAnsiTheme="minorHAnsi" w:cstheme="minorHAnsi"/>
        </w:rPr>
        <w:t>Ustawa Prawo wodne</w:t>
      </w:r>
    </w:p>
    <w:p w14:paraId="1108B67A" w14:textId="77777777" w:rsidR="00812B2D" w:rsidRPr="00A77B60" w:rsidRDefault="00812B2D" w:rsidP="00812B2D">
      <w:pPr>
        <w:pStyle w:val="NormalnyWeb"/>
        <w:numPr>
          <w:ilvl w:val="0"/>
          <w:numId w:val="115"/>
        </w:numPr>
        <w:rPr>
          <w:rFonts w:asciiTheme="minorHAnsi" w:hAnsiTheme="minorHAnsi" w:cstheme="minorHAnsi"/>
        </w:rPr>
      </w:pPr>
      <w:r w:rsidRPr="00A77B60">
        <w:rPr>
          <w:rFonts w:asciiTheme="minorHAnsi" w:hAnsiTheme="minorHAnsi" w:cstheme="minorHAnsi"/>
        </w:rPr>
        <w:t>Ustawa Prawo ochrony środowiska</w:t>
      </w:r>
    </w:p>
    <w:p w14:paraId="164D1E38" w14:textId="77777777" w:rsidR="00812B2D" w:rsidRPr="00A77B60" w:rsidRDefault="00812B2D" w:rsidP="00812B2D">
      <w:pPr>
        <w:pStyle w:val="NormalnyWeb"/>
        <w:numPr>
          <w:ilvl w:val="0"/>
          <w:numId w:val="115"/>
        </w:numPr>
        <w:rPr>
          <w:rFonts w:asciiTheme="minorHAnsi" w:hAnsiTheme="minorHAnsi" w:cstheme="minorHAnsi"/>
        </w:rPr>
      </w:pPr>
      <w:r w:rsidRPr="00A77B60">
        <w:rPr>
          <w:rFonts w:asciiTheme="minorHAnsi" w:hAnsiTheme="minorHAnsi" w:cstheme="minorHAnsi"/>
        </w:rPr>
        <w:t>Ustawa o odpadach</w:t>
      </w:r>
    </w:p>
    <w:p w14:paraId="278D1127" w14:textId="77777777" w:rsidR="00812B2D" w:rsidRPr="00A77B60" w:rsidRDefault="00812B2D" w:rsidP="00812B2D">
      <w:pPr>
        <w:pStyle w:val="NormalnyWeb"/>
        <w:numPr>
          <w:ilvl w:val="0"/>
          <w:numId w:val="115"/>
        </w:numPr>
        <w:rPr>
          <w:rFonts w:asciiTheme="minorHAnsi" w:hAnsiTheme="minorHAnsi" w:cstheme="minorHAnsi"/>
        </w:rPr>
      </w:pPr>
      <w:r w:rsidRPr="00A77B60">
        <w:rPr>
          <w:rFonts w:asciiTheme="minorHAnsi" w:hAnsiTheme="minorHAnsi" w:cstheme="minorHAnsi"/>
        </w:rPr>
        <w:t>Rozporządzenie w sprawie warunków technicznych, jakim powinny odpowiadać drogi publiczne i ich usytuowanie</w:t>
      </w:r>
    </w:p>
    <w:p w14:paraId="69D7D198" w14:textId="77777777" w:rsidR="00812B2D" w:rsidRPr="00A77B60" w:rsidRDefault="00812B2D" w:rsidP="00812B2D">
      <w:pPr>
        <w:pStyle w:val="NormalnyWeb"/>
        <w:numPr>
          <w:ilvl w:val="0"/>
          <w:numId w:val="115"/>
        </w:numPr>
        <w:rPr>
          <w:rFonts w:asciiTheme="minorHAnsi" w:hAnsiTheme="minorHAnsi" w:cstheme="minorHAnsi"/>
        </w:rPr>
      </w:pPr>
      <w:r w:rsidRPr="00A77B60">
        <w:rPr>
          <w:rFonts w:asciiTheme="minorHAnsi" w:hAnsiTheme="minorHAnsi" w:cstheme="minorHAnsi"/>
        </w:rPr>
        <w:t>Przepisy BHP dotyczące robót budowlanych</w:t>
      </w:r>
    </w:p>
    <w:p w14:paraId="1790988D" w14:textId="77777777" w:rsidR="00812B2D" w:rsidRPr="00A77B60" w:rsidRDefault="00812B2D" w:rsidP="00812B2D">
      <w:pPr>
        <w:pStyle w:val="NormalnyWeb"/>
        <w:numPr>
          <w:ilvl w:val="0"/>
          <w:numId w:val="115"/>
        </w:numPr>
        <w:rPr>
          <w:rFonts w:asciiTheme="minorHAnsi" w:hAnsiTheme="minorHAnsi" w:cstheme="minorHAnsi"/>
        </w:rPr>
      </w:pPr>
      <w:r w:rsidRPr="00A77B60">
        <w:rPr>
          <w:rFonts w:asciiTheme="minorHAnsi" w:hAnsiTheme="minorHAnsi" w:cstheme="minorHAnsi"/>
        </w:rPr>
        <w:t>Przepisy ruchu drogowego dotyczące transportu materiałów i sprzętu</w:t>
      </w:r>
    </w:p>
    <w:p w14:paraId="2D04EACF" w14:textId="6B38BC80" w:rsidR="002E7568" w:rsidRPr="00A77B60" w:rsidRDefault="00812B2D" w:rsidP="00812B2D">
      <w:pPr>
        <w:pStyle w:val="Nagwek2"/>
        <w:rPr>
          <w:rFonts w:asciiTheme="minorHAnsi" w:hAnsiTheme="minorHAnsi" w:cstheme="minorHAnsi"/>
          <w:color w:val="auto"/>
          <w:sz w:val="24"/>
          <w:szCs w:val="24"/>
        </w:rPr>
      </w:pPr>
      <w:r w:rsidRPr="00A77B60">
        <w:rPr>
          <w:rStyle w:val="Pogrubienie"/>
          <w:rFonts w:asciiTheme="minorHAnsi" w:hAnsiTheme="minorHAnsi" w:cstheme="minorHAnsi"/>
          <w:b w:val="0"/>
          <w:bCs w:val="0"/>
          <w:color w:val="auto"/>
          <w:sz w:val="24"/>
          <w:szCs w:val="24"/>
        </w:rPr>
        <w:t>10.4. Zasada aktualności</w:t>
      </w:r>
      <w:r w:rsidRPr="00A77B60">
        <w:rPr>
          <w:rStyle w:val="Pogrubienie"/>
          <w:rFonts w:asciiTheme="minorHAnsi" w:hAnsiTheme="minorHAnsi" w:cstheme="minorHAnsi"/>
          <w:b w:val="0"/>
          <w:bCs w:val="0"/>
          <w:color w:val="auto"/>
          <w:sz w:val="24"/>
          <w:szCs w:val="24"/>
        </w:rPr>
        <w:br/>
      </w:r>
      <w:r w:rsidRPr="00A77B60">
        <w:rPr>
          <w:rFonts w:asciiTheme="minorHAnsi" w:hAnsiTheme="minorHAnsi" w:cstheme="minorHAnsi"/>
          <w:color w:val="auto"/>
          <w:sz w:val="24"/>
          <w:szCs w:val="24"/>
        </w:rPr>
        <w:t>W przypadku zmiany, aktualizacji lub wycofania powołanych norm i przepisów obowiązuje ich najnowsze wydanie. Wykonawca jest zobowiązany do stosowania aktualnych dokumentów oraz do ich bieżącej weryfikacji.</w:t>
      </w:r>
    </w:p>
    <w:p w14:paraId="7AA4741B" w14:textId="77777777" w:rsidR="002E7568" w:rsidRPr="00A77B60" w:rsidRDefault="002E7568">
      <w:pPr>
        <w:widowControl/>
        <w:autoSpaceDE/>
        <w:autoSpaceDN/>
        <w:spacing w:after="160" w:line="259" w:lineRule="auto"/>
        <w:rPr>
          <w:rFonts w:asciiTheme="minorHAnsi" w:eastAsiaTheme="majorEastAsia" w:hAnsiTheme="minorHAnsi" w:cstheme="minorHAnsi"/>
          <w:sz w:val="24"/>
          <w:szCs w:val="24"/>
        </w:rPr>
      </w:pPr>
      <w:r w:rsidRPr="00A77B60">
        <w:rPr>
          <w:rFonts w:asciiTheme="minorHAnsi" w:hAnsiTheme="minorHAnsi" w:cstheme="minorHAnsi"/>
          <w:sz w:val="24"/>
          <w:szCs w:val="24"/>
        </w:rPr>
        <w:br w:type="page"/>
      </w:r>
    </w:p>
    <w:p w14:paraId="4E22C3E9" w14:textId="77777777" w:rsidR="005D2B82" w:rsidRPr="00A77B60" w:rsidRDefault="005D2B82" w:rsidP="005D2B82">
      <w:pPr>
        <w:pStyle w:val="Nagwek3"/>
        <w:rPr>
          <w:rFonts w:asciiTheme="minorHAnsi" w:hAnsiTheme="minorHAnsi" w:cstheme="minorHAnsi"/>
          <w:b/>
          <w:bCs/>
          <w:color w:val="auto"/>
          <w:sz w:val="24"/>
          <w:szCs w:val="24"/>
        </w:rPr>
      </w:pPr>
      <w:r w:rsidRPr="00A77B60">
        <w:rPr>
          <w:rFonts w:asciiTheme="minorHAnsi" w:hAnsiTheme="minorHAnsi" w:cstheme="minorHAnsi"/>
          <w:b/>
          <w:bCs/>
          <w:color w:val="auto"/>
          <w:sz w:val="24"/>
          <w:szCs w:val="24"/>
        </w:rPr>
        <w:lastRenderedPageBreak/>
        <w:t>D-06.00.00 WARSTWY KONSTRUKCYJNE NAWIERZCHNI</w:t>
      </w:r>
    </w:p>
    <w:p w14:paraId="26C2A680" w14:textId="77777777" w:rsidR="005D2B82" w:rsidRPr="00A77B60" w:rsidRDefault="005D2B82" w:rsidP="005D2B82">
      <w:pPr>
        <w:pStyle w:val="Nagwek4"/>
        <w:rPr>
          <w:rFonts w:asciiTheme="minorHAnsi" w:hAnsiTheme="minorHAnsi" w:cstheme="minorHAnsi"/>
          <w:i w:val="0"/>
          <w:iCs w:val="0"/>
          <w:color w:val="auto"/>
          <w:sz w:val="24"/>
          <w:szCs w:val="24"/>
        </w:rPr>
      </w:pPr>
      <w:r w:rsidRPr="00A77B60">
        <w:rPr>
          <w:rFonts w:asciiTheme="minorHAnsi" w:hAnsiTheme="minorHAnsi" w:cstheme="minorHAnsi"/>
          <w:i w:val="0"/>
          <w:iCs w:val="0"/>
          <w:color w:val="auto"/>
          <w:sz w:val="24"/>
          <w:szCs w:val="24"/>
        </w:rPr>
        <w:t>1. WSTĘP</w:t>
      </w:r>
    </w:p>
    <w:p w14:paraId="147A42B6" w14:textId="4F14E2DE" w:rsidR="005D2B82" w:rsidRPr="00A77B60" w:rsidRDefault="005D2B82" w:rsidP="005D2B82">
      <w:pPr>
        <w:pStyle w:val="NormalnyWeb"/>
        <w:rPr>
          <w:rFonts w:asciiTheme="minorHAnsi" w:hAnsiTheme="minorHAnsi" w:cstheme="minorHAnsi"/>
        </w:rPr>
      </w:pPr>
      <w:r w:rsidRPr="00A77B60">
        <w:rPr>
          <w:rFonts w:asciiTheme="minorHAnsi" w:hAnsiTheme="minorHAnsi" w:cstheme="minorHAnsi"/>
        </w:rPr>
        <w:t>1.1. Przedmiot SST</w:t>
      </w:r>
      <w:r w:rsidRPr="00A77B60">
        <w:rPr>
          <w:rFonts w:asciiTheme="minorHAnsi" w:hAnsiTheme="minorHAnsi" w:cstheme="minorHAnsi"/>
        </w:rPr>
        <w:br/>
      </w:r>
      <w:r w:rsidRPr="00A77B60">
        <w:rPr>
          <w:rStyle w:val="citation-61"/>
          <w:rFonts w:asciiTheme="minorHAnsi" w:eastAsiaTheme="majorEastAsia" w:hAnsiTheme="minorHAnsi" w:cstheme="minorHAnsi"/>
        </w:rPr>
        <w:t>Przedmiotem niniejszej Szczegółowej Specyfikacji Technicznej (SST) są wymagania dotyczące wykonania i odbioru robót związanych z układaniem warstw konstrukcyjnych nawierzchni w ramach remontu dróg gminnych na terenie Gminy Podgórzyn</w:t>
      </w:r>
      <w:r w:rsidRPr="00A77B60">
        <w:rPr>
          <w:rFonts w:asciiTheme="minorHAnsi" w:hAnsiTheme="minorHAnsi" w:cstheme="minorHAnsi"/>
        </w:rPr>
        <w:t xml:space="preserve">. </w:t>
      </w:r>
      <w:r w:rsidRPr="00A77B60">
        <w:rPr>
          <w:rStyle w:val="citation-60"/>
          <w:rFonts w:asciiTheme="minorHAnsi" w:eastAsiaTheme="majorEastAsia" w:hAnsiTheme="minorHAnsi" w:cstheme="minorHAnsi"/>
        </w:rPr>
        <w:t>Roboty obejmują w szczególności wykonanie warstw wiążących, wyrównawczych oraz ścieralnych z mieszanek mineralno-asfaltowych, a także ewentualne wzmocnienia i uszczelnienia nawierzchni</w:t>
      </w:r>
      <w:r w:rsidRPr="00A77B60">
        <w:rPr>
          <w:rFonts w:asciiTheme="minorHAnsi" w:hAnsiTheme="minorHAnsi" w:cstheme="minorHAnsi"/>
        </w:rPr>
        <w:t>.</w:t>
      </w:r>
    </w:p>
    <w:p w14:paraId="315DFB29" w14:textId="759F0D8B" w:rsidR="005D2B82" w:rsidRPr="00A77B60" w:rsidRDefault="005D2B82" w:rsidP="005D2B82">
      <w:pPr>
        <w:pStyle w:val="NormalnyWeb"/>
        <w:rPr>
          <w:rFonts w:asciiTheme="minorHAnsi" w:hAnsiTheme="minorHAnsi" w:cstheme="minorHAnsi"/>
        </w:rPr>
      </w:pPr>
      <w:r w:rsidRPr="00A77B60">
        <w:rPr>
          <w:rFonts w:asciiTheme="minorHAnsi" w:hAnsiTheme="minorHAnsi" w:cstheme="minorHAnsi"/>
        </w:rPr>
        <w:t>1.2. Zakres stosowania SST</w:t>
      </w:r>
      <w:r w:rsidRPr="00A77B60">
        <w:rPr>
          <w:rFonts w:asciiTheme="minorHAnsi" w:hAnsiTheme="minorHAnsi" w:cstheme="minorHAnsi"/>
        </w:rPr>
        <w:br/>
      </w:r>
      <w:r w:rsidRPr="00A77B60">
        <w:rPr>
          <w:rStyle w:val="citation-59"/>
          <w:rFonts w:asciiTheme="minorHAnsi" w:eastAsiaTheme="majorEastAsia" w:hAnsiTheme="minorHAnsi" w:cstheme="minorHAnsi"/>
        </w:rPr>
        <w:t>Specyfikacja ma zastosowanie jako dokument przetargowy i kontraktowy przy realizacji robót drogowych na terenie Gminy Podgórzyn, obejmujących remonty nawierzchni bitumicznych</w:t>
      </w:r>
      <w:r w:rsidRPr="00A77B60">
        <w:rPr>
          <w:rFonts w:asciiTheme="minorHAnsi" w:hAnsiTheme="minorHAnsi" w:cstheme="minorHAnsi"/>
        </w:rPr>
        <w:t xml:space="preserve">. </w:t>
      </w:r>
      <w:r w:rsidRPr="00A77B60">
        <w:rPr>
          <w:rStyle w:val="citation-58"/>
          <w:rFonts w:asciiTheme="minorHAnsi" w:eastAsiaTheme="majorEastAsia" w:hAnsiTheme="minorHAnsi" w:cstheme="minorHAnsi"/>
        </w:rPr>
        <w:t>Postanowienia niniejszej SST są wiążące dla Wykonawcy przy zlecaniu i kontroli jakości warstw konstrukcyjnych nawierzchni</w:t>
      </w:r>
      <w:r w:rsidRPr="00A77B60">
        <w:rPr>
          <w:rFonts w:asciiTheme="minorHAnsi" w:hAnsiTheme="minorHAnsi" w:cstheme="minorHAnsi"/>
        </w:rPr>
        <w:t>.</w:t>
      </w:r>
    </w:p>
    <w:p w14:paraId="2D9FCE2D" w14:textId="678805B3" w:rsidR="005D2B82" w:rsidRPr="00A77B60" w:rsidRDefault="005D2B82" w:rsidP="005D2B82">
      <w:pPr>
        <w:pStyle w:val="NormalnyWeb"/>
        <w:rPr>
          <w:rFonts w:asciiTheme="minorHAnsi" w:hAnsiTheme="minorHAnsi" w:cstheme="minorHAnsi"/>
        </w:rPr>
      </w:pPr>
      <w:r w:rsidRPr="00A77B60">
        <w:rPr>
          <w:rFonts w:asciiTheme="minorHAnsi" w:hAnsiTheme="minorHAnsi" w:cstheme="minorHAnsi"/>
        </w:rPr>
        <w:t>1.3. Zakres robót objętych SST</w:t>
      </w:r>
      <w:r w:rsidRPr="00A77B60">
        <w:rPr>
          <w:rFonts w:asciiTheme="minorHAnsi" w:hAnsiTheme="minorHAnsi" w:cstheme="minorHAnsi"/>
        </w:rPr>
        <w:br/>
        <w:t>Roboty objęte niniejszą specyfikacją obejmują:</w:t>
      </w:r>
    </w:p>
    <w:p w14:paraId="66B56232" w14:textId="77777777" w:rsidR="005D2B82" w:rsidRPr="00A77B60" w:rsidRDefault="005D2B82" w:rsidP="005D2B82">
      <w:pPr>
        <w:pStyle w:val="NormalnyWeb"/>
        <w:numPr>
          <w:ilvl w:val="0"/>
          <w:numId w:val="116"/>
        </w:numPr>
        <w:rPr>
          <w:rFonts w:asciiTheme="minorHAnsi" w:hAnsiTheme="minorHAnsi" w:cstheme="minorHAnsi"/>
        </w:rPr>
      </w:pPr>
      <w:r w:rsidRPr="00A77B60">
        <w:rPr>
          <w:rStyle w:val="citation-57"/>
          <w:rFonts w:asciiTheme="minorHAnsi" w:eastAsiaTheme="majorEastAsia" w:hAnsiTheme="minorHAnsi" w:cstheme="minorHAnsi"/>
        </w:rPr>
        <w:t xml:space="preserve">oczyszczenie i skropienie </w:t>
      </w:r>
      <w:proofErr w:type="spellStart"/>
      <w:r w:rsidRPr="00A77B60">
        <w:rPr>
          <w:rStyle w:val="citation-57"/>
          <w:rFonts w:asciiTheme="minorHAnsi" w:eastAsiaTheme="majorEastAsia" w:hAnsiTheme="minorHAnsi" w:cstheme="minorHAnsi"/>
        </w:rPr>
        <w:t>międzywarstwowe</w:t>
      </w:r>
      <w:proofErr w:type="spellEnd"/>
      <w:r w:rsidRPr="00A77B60">
        <w:rPr>
          <w:rStyle w:val="citation-57"/>
          <w:rFonts w:asciiTheme="minorHAnsi" w:eastAsiaTheme="majorEastAsia" w:hAnsiTheme="minorHAnsi" w:cstheme="minorHAnsi"/>
        </w:rPr>
        <w:t xml:space="preserve"> istniejących warstw konstrukcyjnych lub podbudowy emulsją asfaltową</w:t>
      </w:r>
      <w:r w:rsidRPr="00A77B60">
        <w:rPr>
          <w:rFonts w:asciiTheme="minorHAnsi" w:hAnsiTheme="minorHAnsi" w:cstheme="minorHAnsi"/>
        </w:rPr>
        <w:t>,</w:t>
      </w:r>
    </w:p>
    <w:p w14:paraId="57850DCD" w14:textId="77777777" w:rsidR="005D2B82" w:rsidRPr="00A77B60" w:rsidRDefault="005D2B82" w:rsidP="005D2B82">
      <w:pPr>
        <w:pStyle w:val="NormalnyWeb"/>
        <w:numPr>
          <w:ilvl w:val="0"/>
          <w:numId w:val="116"/>
        </w:numPr>
        <w:rPr>
          <w:rFonts w:asciiTheme="minorHAnsi" w:hAnsiTheme="minorHAnsi" w:cstheme="minorHAnsi"/>
        </w:rPr>
      </w:pPr>
      <w:r w:rsidRPr="00A77B60">
        <w:rPr>
          <w:rStyle w:val="citation-56"/>
          <w:rFonts w:asciiTheme="minorHAnsi" w:hAnsiTheme="minorHAnsi" w:cstheme="minorHAnsi"/>
        </w:rPr>
        <w:t>wykonanie warstwy wyrównawczej z mieszanki mineralno-asfaltowej w celu nadania odpowiednich spadków i profilu</w:t>
      </w:r>
      <w:r w:rsidRPr="00A77B60">
        <w:rPr>
          <w:rFonts w:asciiTheme="minorHAnsi" w:hAnsiTheme="minorHAnsi" w:cstheme="minorHAnsi"/>
        </w:rPr>
        <w:t>,</w:t>
      </w:r>
    </w:p>
    <w:p w14:paraId="266F520F" w14:textId="77777777" w:rsidR="005D2B82" w:rsidRPr="00A77B60" w:rsidRDefault="005D2B82" w:rsidP="005D2B82">
      <w:pPr>
        <w:pStyle w:val="NormalnyWeb"/>
        <w:numPr>
          <w:ilvl w:val="0"/>
          <w:numId w:val="116"/>
        </w:numPr>
        <w:rPr>
          <w:rFonts w:asciiTheme="minorHAnsi" w:hAnsiTheme="minorHAnsi" w:cstheme="minorHAnsi"/>
        </w:rPr>
      </w:pPr>
      <w:r w:rsidRPr="00A77B60">
        <w:rPr>
          <w:rStyle w:val="citation-55"/>
          <w:rFonts w:asciiTheme="minorHAnsi" w:eastAsiaTheme="majorEastAsia" w:hAnsiTheme="minorHAnsi" w:cstheme="minorHAnsi"/>
        </w:rPr>
        <w:t>wykonanie warstwy ścieralnej z betonu asfaltowego (np. AC 11S) o wymaganej grubości po zagęszczeniu</w:t>
      </w:r>
      <w:r w:rsidRPr="00A77B60">
        <w:rPr>
          <w:rFonts w:asciiTheme="minorHAnsi" w:hAnsiTheme="minorHAnsi" w:cstheme="minorHAnsi"/>
        </w:rPr>
        <w:t>,</w:t>
      </w:r>
    </w:p>
    <w:p w14:paraId="17ABC219" w14:textId="77777777" w:rsidR="005D2B82" w:rsidRPr="00A77B60" w:rsidRDefault="005D2B82" w:rsidP="005D2B82">
      <w:pPr>
        <w:pStyle w:val="NormalnyWeb"/>
        <w:numPr>
          <w:ilvl w:val="0"/>
          <w:numId w:val="116"/>
        </w:numPr>
        <w:rPr>
          <w:rFonts w:asciiTheme="minorHAnsi" w:hAnsiTheme="minorHAnsi" w:cstheme="minorHAnsi"/>
        </w:rPr>
      </w:pPr>
      <w:r w:rsidRPr="00A77B60">
        <w:rPr>
          <w:rStyle w:val="citation-54"/>
          <w:rFonts w:asciiTheme="minorHAnsi" w:hAnsiTheme="minorHAnsi" w:cstheme="minorHAnsi"/>
        </w:rPr>
        <w:t>obróbkę połączeń technologicznych, krawędzi oraz uszczelnienie styków</w:t>
      </w:r>
      <w:r w:rsidRPr="00A77B60">
        <w:rPr>
          <w:rFonts w:asciiTheme="minorHAnsi" w:hAnsiTheme="minorHAnsi" w:cstheme="minorHAnsi"/>
        </w:rPr>
        <w:t>,</w:t>
      </w:r>
    </w:p>
    <w:p w14:paraId="3341F8D9" w14:textId="77777777" w:rsidR="005D2B82" w:rsidRPr="00A77B60" w:rsidRDefault="005D2B82" w:rsidP="005D2B82">
      <w:pPr>
        <w:pStyle w:val="NormalnyWeb"/>
        <w:numPr>
          <w:ilvl w:val="0"/>
          <w:numId w:val="116"/>
        </w:numPr>
        <w:rPr>
          <w:rFonts w:asciiTheme="minorHAnsi" w:hAnsiTheme="minorHAnsi" w:cstheme="minorHAnsi"/>
        </w:rPr>
      </w:pPr>
      <w:r w:rsidRPr="00A77B60">
        <w:rPr>
          <w:rStyle w:val="citation-53"/>
          <w:rFonts w:asciiTheme="minorHAnsi" w:eastAsiaTheme="majorEastAsia" w:hAnsiTheme="minorHAnsi" w:cstheme="minorHAnsi"/>
        </w:rPr>
        <w:t>regulację wysokościową urządzeń infrastruktury technicznej w nawierzchni (jeśli dotyczy)</w:t>
      </w:r>
      <w:r w:rsidRPr="00A77B60">
        <w:rPr>
          <w:rFonts w:asciiTheme="minorHAnsi" w:hAnsiTheme="minorHAnsi" w:cstheme="minorHAnsi"/>
        </w:rPr>
        <w:t>.</w:t>
      </w:r>
    </w:p>
    <w:p w14:paraId="04F4666A" w14:textId="72280304" w:rsidR="005D2B82" w:rsidRPr="00A77B60" w:rsidRDefault="005D2B82" w:rsidP="005D2B82">
      <w:pPr>
        <w:pStyle w:val="NormalnyWeb"/>
        <w:rPr>
          <w:rFonts w:asciiTheme="minorHAnsi" w:hAnsiTheme="minorHAnsi" w:cstheme="minorHAnsi"/>
        </w:rPr>
      </w:pPr>
      <w:r w:rsidRPr="00A77B60">
        <w:rPr>
          <w:rFonts w:asciiTheme="minorHAnsi" w:hAnsiTheme="minorHAnsi" w:cstheme="minorHAnsi"/>
        </w:rPr>
        <w:t>1.4. Określenia podstawowe</w:t>
      </w:r>
      <w:r w:rsidRPr="00A77B60">
        <w:rPr>
          <w:rFonts w:asciiTheme="minorHAnsi" w:hAnsiTheme="minorHAnsi" w:cstheme="minorHAnsi"/>
        </w:rPr>
        <w:br/>
      </w:r>
      <w:r w:rsidRPr="00A77B60">
        <w:rPr>
          <w:rStyle w:val="citation-52"/>
          <w:rFonts w:asciiTheme="minorHAnsi" w:hAnsiTheme="minorHAnsi" w:cstheme="minorHAnsi"/>
        </w:rPr>
        <w:t xml:space="preserve">Stosuje się określenia podstawowe podane w SST D-00.00.00 „Wymagania ogólne” </w:t>
      </w:r>
      <w:r w:rsidRPr="00A77B60">
        <w:rPr>
          <w:rStyle w:val="citation-51"/>
          <w:rFonts w:asciiTheme="minorHAnsi" w:hAnsiTheme="minorHAnsi" w:cstheme="minorHAnsi"/>
        </w:rPr>
        <w:t>oraz definicje zgodne z aktualnymi normami serii PN-EN 13108 (Mieszanki mineralno-asfaltowe)</w:t>
      </w:r>
      <w:r w:rsidRPr="00A77B60">
        <w:rPr>
          <w:rFonts w:asciiTheme="minorHAnsi" w:hAnsiTheme="minorHAnsi" w:cstheme="minorHAnsi"/>
        </w:rPr>
        <w:t>.</w:t>
      </w:r>
    </w:p>
    <w:p w14:paraId="5487724C" w14:textId="5D0EE789" w:rsidR="00812B2D" w:rsidRPr="00A77B60" w:rsidRDefault="005D2B82" w:rsidP="005D2B82">
      <w:pPr>
        <w:pStyle w:val="NormalnyWeb"/>
        <w:rPr>
          <w:rFonts w:asciiTheme="minorHAnsi" w:hAnsiTheme="minorHAnsi" w:cstheme="minorHAnsi"/>
        </w:rPr>
      </w:pPr>
      <w:r w:rsidRPr="00A77B60">
        <w:rPr>
          <w:rFonts w:asciiTheme="minorHAnsi" w:hAnsiTheme="minorHAnsi" w:cstheme="minorHAnsi"/>
        </w:rPr>
        <w:t>1.5. Ogólne wymagania dotyczące robót</w:t>
      </w:r>
      <w:r w:rsidRPr="00A77B60">
        <w:rPr>
          <w:rFonts w:asciiTheme="minorHAnsi" w:hAnsiTheme="minorHAnsi" w:cstheme="minorHAnsi"/>
        </w:rPr>
        <w:br/>
      </w:r>
      <w:r w:rsidRPr="00A77B60">
        <w:rPr>
          <w:rStyle w:val="citation-50"/>
          <w:rFonts w:asciiTheme="minorHAnsi" w:hAnsiTheme="minorHAnsi" w:cstheme="minorHAnsi"/>
        </w:rPr>
        <w:t>Ogólne wymagania dotyczące robót podano w SST D-00.00.00 „Wymagania ogólne”</w:t>
      </w:r>
      <w:r w:rsidRPr="00A77B60">
        <w:rPr>
          <w:rFonts w:asciiTheme="minorHAnsi" w:hAnsiTheme="minorHAnsi" w:cstheme="minorHAnsi"/>
        </w:rPr>
        <w:t xml:space="preserve">. </w:t>
      </w:r>
      <w:r w:rsidRPr="00A77B60">
        <w:rPr>
          <w:rStyle w:val="citation-49"/>
          <w:rFonts w:asciiTheme="minorHAnsi" w:hAnsiTheme="minorHAnsi" w:cstheme="minorHAnsi"/>
        </w:rPr>
        <w:t>Wykonawca jest odpowiedzialny za jakość wykonanych warstw, ich równość, właściwości przeciwpoślizgowe oraz zgodność z grubością projektową</w:t>
      </w:r>
      <w:r w:rsidRPr="00A77B60">
        <w:rPr>
          <w:rFonts w:asciiTheme="minorHAnsi" w:hAnsiTheme="minorHAnsi" w:cstheme="minorHAnsi"/>
        </w:rPr>
        <w:t xml:space="preserve">. </w:t>
      </w:r>
      <w:r w:rsidRPr="00A77B60">
        <w:rPr>
          <w:rStyle w:val="citation-48"/>
          <w:rFonts w:asciiTheme="minorHAnsi" w:hAnsiTheme="minorHAnsi" w:cstheme="minorHAnsi"/>
        </w:rPr>
        <w:t>Wszystkie materiały i metody wykonania muszą być zaakceptowane przez Inspektora Nadzoru</w:t>
      </w:r>
      <w:r w:rsidRPr="00A77B60">
        <w:rPr>
          <w:rFonts w:asciiTheme="minorHAnsi" w:hAnsiTheme="minorHAnsi" w:cstheme="minorHAnsi"/>
        </w:rPr>
        <w:t>.</w:t>
      </w:r>
    </w:p>
    <w:p w14:paraId="4F65EB3E" w14:textId="77777777" w:rsidR="005D2B82" w:rsidRPr="00A77B60" w:rsidRDefault="005D2B82" w:rsidP="005D2B82">
      <w:pPr>
        <w:pStyle w:val="Nagwek4"/>
        <w:rPr>
          <w:rFonts w:asciiTheme="minorHAnsi" w:hAnsiTheme="minorHAnsi" w:cstheme="minorHAnsi"/>
          <w:i w:val="0"/>
          <w:iCs w:val="0"/>
          <w:color w:val="auto"/>
          <w:sz w:val="24"/>
          <w:szCs w:val="24"/>
        </w:rPr>
      </w:pPr>
      <w:r w:rsidRPr="00A77B60">
        <w:rPr>
          <w:rFonts w:asciiTheme="minorHAnsi" w:hAnsiTheme="minorHAnsi" w:cstheme="minorHAnsi"/>
          <w:i w:val="0"/>
          <w:iCs w:val="0"/>
          <w:color w:val="auto"/>
          <w:sz w:val="24"/>
          <w:szCs w:val="24"/>
        </w:rPr>
        <w:t>2. MATERIAŁY</w:t>
      </w:r>
    </w:p>
    <w:p w14:paraId="13FE80BE" w14:textId="77777777" w:rsidR="005D2B82" w:rsidRPr="00A77B60" w:rsidRDefault="005D2B82" w:rsidP="005D2B82">
      <w:pPr>
        <w:pStyle w:val="NormalnyWeb"/>
        <w:rPr>
          <w:rFonts w:asciiTheme="minorHAnsi" w:hAnsiTheme="minorHAnsi" w:cstheme="minorHAnsi"/>
        </w:rPr>
      </w:pPr>
      <w:r w:rsidRPr="00A77B60">
        <w:rPr>
          <w:rFonts w:asciiTheme="minorHAnsi" w:hAnsiTheme="minorHAnsi" w:cstheme="minorHAnsi"/>
        </w:rPr>
        <w:t>Materiały stosowane przy wykonywaniu warstw konstrukcyjnych nawierzchni muszą być zgodne z dokumentacją projektową, niniejszą Specyfikacją Techniczną oraz odpowiednimi normami. Wszystkie materiały powinny posiadać deklaracje właściwości użytkowych oraz spełniać wymagania dotyczące trwałości i odporności na specyficzne warunki atmosferyczne występujące na terenie Gminy Podgórzyn.</w:t>
      </w:r>
    </w:p>
    <w:p w14:paraId="259DBCFC" w14:textId="77777777" w:rsidR="005D2B82" w:rsidRPr="00A77B60" w:rsidRDefault="005D2B82" w:rsidP="005D2B82">
      <w:pPr>
        <w:pStyle w:val="NormalnyWeb"/>
        <w:rPr>
          <w:rFonts w:asciiTheme="minorHAnsi" w:hAnsiTheme="minorHAnsi" w:cstheme="minorHAnsi"/>
        </w:rPr>
      </w:pPr>
      <w:r w:rsidRPr="00A77B60">
        <w:rPr>
          <w:rFonts w:asciiTheme="minorHAnsi" w:hAnsiTheme="minorHAnsi" w:cstheme="minorHAnsi"/>
        </w:rPr>
        <w:lastRenderedPageBreak/>
        <w:t>2.1. Mieszanki mineralno-asfaltowe (MMA) Skład mieszanek produkowanych na gorąco musi zostać zatwierdzony przez Inspektora Nadzoru na podstawie recepty laboratoryjnej. Do wykonania warstw stosuje się:</w:t>
      </w:r>
    </w:p>
    <w:p w14:paraId="2F67DFB9" w14:textId="77777777" w:rsidR="005D2B82" w:rsidRPr="00A77B60" w:rsidRDefault="005D2B82" w:rsidP="005D2B82">
      <w:pPr>
        <w:pStyle w:val="NormalnyWeb"/>
        <w:numPr>
          <w:ilvl w:val="0"/>
          <w:numId w:val="117"/>
        </w:numPr>
        <w:rPr>
          <w:rFonts w:asciiTheme="minorHAnsi" w:hAnsiTheme="minorHAnsi" w:cstheme="minorHAnsi"/>
        </w:rPr>
      </w:pPr>
      <w:r w:rsidRPr="00A77B60">
        <w:rPr>
          <w:rFonts w:asciiTheme="minorHAnsi" w:hAnsiTheme="minorHAnsi" w:cstheme="minorHAnsi"/>
        </w:rPr>
        <w:t>Beton asfaltowy (AC): np. AC 11S dla warstw ścieralnych oraz AC 16 dla warstw wyrównawczych i wiążących.</w:t>
      </w:r>
    </w:p>
    <w:p w14:paraId="3EFE7D52" w14:textId="77777777" w:rsidR="005D2B82" w:rsidRPr="00A77B60" w:rsidRDefault="005D2B82" w:rsidP="005D2B82">
      <w:pPr>
        <w:pStyle w:val="NormalnyWeb"/>
        <w:numPr>
          <w:ilvl w:val="0"/>
          <w:numId w:val="117"/>
        </w:numPr>
        <w:rPr>
          <w:rFonts w:asciiTheme="minorHAnsi" w:hAnsiTheme="minorHAnsi" w:cstheme="minorHAnsi"/>
        </w:rPr>
      </w:pPr>
      <w:r w:rsidRPr="00A77B60">
        <w:rPr>
          <w:rFonts w:asciiTheme="minorHAnsi" w:hAnsiTheme="minorHAnsi" w:cstheme="minorHAnsi"/>
        </w:rPr>
        <w:t>Lepiszcza asfaltowe: asfalty drogowe 50/70 lub asfalty modyfikowane polimerami (np. PMB 45/80-55), zapewniające wyższą odporność na spękania termiczne i koleinowanie.</w:t>
      </w:r>
    </w:p>
    <w:p w14:paraId="441A86B5" w14:textId="77777777" w:rsidR="005D2B82" w:rsidRPr="00A77B60" w:rsidRDefault="005D2B82" w:rsidP="005D2B82">
      <w:pPr>
        <w:pStyle w:val="NormalnyWeb"/>
        <w:numPr>
          <w:ilvl w:val="0"/>
          <w:numId w:val="117"/>
        </w:numPr>
        <w:rPr>
          <w:rFonts w:asciiTheme="minorHAnsi" w:hAnsiTheme="minorHAnsi" w:cstheme="minorHAnsi"/>
        </w:rPr>
      </w:pPr>
      <w:r w:rsidRPr="00A77B60">
        <w:rPr>
          <w:rFonts w:asciiTheme="minorHAnsi" w:hAnsiTheme="minorHAnsi" w:cstheme="minorHAnsi"/>
        </w:rPr>
        <w:t>Kruszywa łamane: o wysokiej szorstkości (wskaźnik PSV) i odporności na rozdrabnianie (LA), gwarantujące bezpieczeństwo użytkowania i trwałość strukturalną.</w:t>
      </w:r>
    </w:p>
    <w:p w14:paraId="48AEB860" w14:textId="77777777" w:rsidR="005D2B82" w:rsidRPr="00A77B60" w:rsidRDefault="005D2B82" w:rsidP="005D2B82">
      <w:pPr>
        <w:pStyle w:val="NormalnyWeb"/>
        <w:rPr>
          <w:rFonts w:asciiTheme="minorHAnsi" w:hAnsiTheme="minorHAnsi" w:cstheme="minorHAnsi"/>
        </w:rPr>
      </w:pPr>
      <w:r w:rsidRPr="00A77B60">
        <w:rPr>
          <w:rFonts w:asciiTheme="minorHAnsi" w:hAnsiTheme="minorHAnsi" w:cstheme="minorHAnsi"/>
        </w:rPr>
        <w:t>2.2. Materiały do skropień i uszczelnień W celu zapewnienia właściwej współpracy warstw oraz ochrony konstrukcji przed wodą stosuje się:</w:t>
      </w:r>
    </w:p>
    <w:p w14:paraId="71E426EB" w14:textId="77777777" w:rsidR="005D2B82" w:rsidRPr="00A77B60" w:rsidRDefault="005D2B82" w:rsidP="005D2B82">
      <w:pPr>
        <w:pStyle w:val="NormalnyWeb"/>
        <w:numPr>
          <w:ilvl w:val="0"/>
          <w:numId w:val="118"/>
        </w:numPr>
        <w:rPr>
          <w:rFonts w:asciiTheme="minorHAnsi" w:hAnsiTheme="minorHAnsi" w:cstheme="minorHAnsi"/>
        </w:rPr>
      </w:pPr>
      <w:r w:rsidRPr="00A77B60">
        <w:rPr>
          <w:rFonts w:asciiTheme="minorHAnsi" w:hAnsiTheme="minorHAnsi" w:cstheme="minorHAnsi"/>
        </w:rPr>
        <w:t xml:space="preserve">Emulsje asfaltowe: kationowe emulsje </w:t>
      </w:r>
      <w:proofErr w:type="spellStart"/>
      <w:r w:rsidRPr="00A77B60">
        <w:rPr>
          <w:rFonts w:asciiTheme="minorHAnsi" w:hAnsiTheme="minorHAnsi" w:cstheme="minorHAnsi"/>
        </w:rPr>
        <w:t>szybkorozpadowe</w:t>
      </w:r>
      <w:proofErr w:type="spellEnd"/>
      <w:r w:rsidRPr="00A77B60">
        <w:rPr>
          <w:rFonts w:asciiTheme="minorHAnsi" w:hAnsiTheme="minorHAnsi" w:cstheme="minorHAnsi"/>
        </w:rPr>
        <w:t xml:space="preserve"> (np. C60B3 ZM) do skrapiania </w:t>
      </w:r>
      <w:proofErr w:type="spellStart"/>
      <w:r w:rsidRPr="00A77B60">
        <w:rPr>
          <w:rFonts w:asciiTheme="minorHAnsi" w:hAnsiTheme="minorHAnsi" w:cstheme="minorHAnsi"/>
        </w:rPr>
        <w:t>międzywarstwowego</w:t>
      </w:r>
      <w:proofErr w:type="spellEnd"/>
      <w:r w:rsidRPr="00A77B60">
        <w:rPr>
          <w:rFonts w:asciiTheme="minorHAnsi" w:hAnsiTheme="minorHAnsi" w:cstheme="minorHAnsi"/>
        </w:rPr>
        <w:t>.</w:t>
      </w:r>
    </w:p>
    <w:p w14:paraId="58B602BA" w14:textId="77777777" w:rsidR="005D2B82" w:rsidRPr="00A77B60" w:rsidRDefault="005D2B82" w:rsidP="005D2B82">
      <w:pPr>
        <w:pStyle w:val="NormalnyWeb"/>
        <w:numPr>
          <w:ilvl w:val="0"/>
          <w:numId w:val="118"/>
        </w:numPr>
        <w:rPr>
          <w:rFonts w:asciiTheme="minorHAnsi" w:hAnsiTheme="minorHAnsi" w:cstheme="minorHAnsi"/>
        </w:rPr>
      </w:pPr>
      <w:r w:rsidRPr="00A77B60">
        <w:rPr>
          <w:rFonts w:asciiTheme="minorHAnsi" w:hAnsiTheme="minorHAnsi" w:cstheme="minorHAnsi"/>
        </w:rPr>
        <w:t>Materiały uszczelniające: bitumiczne taśmy samoprzylepne lub masy zalewowe na gorąco do wykończenia styków z krawężnikami, studniami oraz połączeń typu „zimne z gorącym”.</w:t>
      </w:r>
    </w:p>
    <w:p w14:paraId="59936F10" w14:textId="77777777" w:rsidR="005D2B82" w:rsidRPr="00A77B60" w:rsidRDefault="005D2B82" w:rsidP="005D2B82">
      <w:pPr>
        <w:pStyle w:val="NormalnyWeb"/>
        <w:rPr>
          <w:rFonts w:asciiTheme="minorHAnsi" w:hAnsiTheme="minorHAnsi" w:cstheme="minorHAnsi"/>
        </w:rPr>
      </w:pPr>
      <w:r w:rsidRPr="00A77B60">
        <w:rPr>
          <w:rFonts w:asciiTheme="minorHAnsi" w:hAnsiTheme="minorHAnsi" w:cstheme="minorHAnsi"/>
        </w:rPr>
        <w:t>2.3. Materiały pomocnicze i regulacyjne Przy pracach wykończeniowych i regulacji armatury drogowej wykorzystuje się:</w:t>
      </w:r>
    </w:p>
    <w:p w14:paraId="08189C52" w14:textId="77777777" w:rsidR="005D2B82" w:rsidRPr="00A77B60" w:rsidRDefault="005D2B82" w:rsidP="005D2B82">
      <w:pPr>
        <w:pStyle w:val="NormalnyWeb"/>
        <w:numPr>
          <w:ilvl w:val="0"/>
          <w:numId w:val="119"/>
        </w:numPr>
        <w:rPr>
          <w:rFonts w:asciiTheme="minorHAnsi" w:hAnsiTheme="minorHAnsi" w:cstheme="minorHAnsi"/>
        </w:rPr>
      </w:pPr>
      <w:r w:rsidRPr="00A77B60">
        <w:rPr>
          <w:rFonts w:asciiTheme="minorHAnsi" w:hAnsiTheme="minorHAnsi" w:cstheme="minorHAnsi"/>
        </w:rPr>
        <w:t>Materiały wiążące: beton klasy min. C25/30 lub zaprawy szybkowiążące o wysokiej wytrzymałości wczesnej.</w:t>
      </w:r>
    </w:p>
    <w:p w14:paraId="3331B1A8" w14:textId="77777777" w:rsidR="005D2B82" w:rsidRPr="00A77B60" w:rsidRDefault="005D2B82" w:rsidP="005D2B82">
      <w:pPr>
        <w:pStyle w:val="NormalnyWeb"/>
        <w:numPr>
          <w:ilvl w:val="0"/>
          <w:numId w:val="119"/>
        </w:numPr>
        <w:rPr>
          <w:rFonts w:asciiTheme="minorHAnsi" w:hAnsiTheme="minorHAnsi" w:cstheme="minorHAnsi"/>
        </w:rPr>
      </w:pPr>
      <w:r w:rsidRPr="00A77B60">
        <w:rPr>
          <w:rFonts w:asciiTheme="minorHAnsi" w:hAnsiTheme="minorHAnsi" w:cstheme="minorHAnsi"/>
        </w:rPr>
        <w:t>Elementy dystansowe: pierścienie wyrównawcze i odciążające z betonu lub tworzyw sztucznych pod włazy studni i skrzynki zaworowe.</w:t>
      </w:r>
    </w:p>
    <w:p w14:paraId="147958E5" w14:textId="77777777" w:rsidR="005D2B82" w:rsidRPr="00A77B60" w:rsidRDefault="005D2B82" w:rsidP="005D2B82">
      <w:pPr>
        <w:pStyle w:val="NormalnyWeb"/>
        <w:numPr>
          <w:ilvl w:val="0"/>
          <w:numId w:val="119"/>
        </w:numPr>
        <w:rPr>
          <w:rFonts w:asciiTheme="minorHAnsi" w:hAnsiTheme="minorHAnsi" w:cstheme="minorHAnsi"/>
        </w:rPr>
      </w:pPr>
      <w:r w:rsidRPr="00A77B60">
        <w:rPr>
          <w:rFonts w:asciiTheme="minorHAnsi" w:hAnsiTheme="minorHAnsi" w:cstheme="minorHAnsi"/>
        </w:rPr>
        <w:t>Preparaty technologiczne: środki antyadhezyjne bezpieczne dla środowiska oraz farby geodezyjne do znakowania roboczego.</w:t>
      </w:r>
    </w:p>
    <w:p w14:paraId="7DB5BF8A" w14:textId="77777777" w:rsidR="00662487" w:rsidRPr="00A77B60" w:rsidRDefault="00662487" w:rsidP="00662487">
      <w:pPr>
        <w:pStyle w:val="Nagwek4"/>
        <w:rPr>
          <w:rFonts w:asciiTheme="minorHAnsi" w:hAnsiTheme="minorHAnsi" w:cstheme="minorHAnsi"/>
          <w:i w:val="0"/>
          <w:iCs w:val="0"/>
          <w:color w:val="auto"/>
          <w:sz w:val="24"/>
          <w:szCs w:val="24"/>
        </w:rPr>
      </w:pPr>
      <w:r w:rsidRPr="00A77B60">
        <w:rPr>
          <w:rFonts w:asciiTheme="minorHAnsi" w:hAnsiTheme="minorHAnsi" w:cstheme="minorHAnsi"/>
          <w:i w:val="0"/>
          <w:iCs w:val="0"/>
          <w:color w:val="auto"/>
          <w:sz w:val="24"/>
          <w:szCs w:val="24"/>
        </w:rPr>
        <w:t>3. SPRZĘT</w:t>
      </w:r>
    </w:p>
    <w:p w14:paraId="4082195A" w14:textId="77777777"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Wykonawca jest zobowiązany do stosowania sprzętu, który nie wpłynie niekorzystnie na jakość wykonywanych robót i będzie bezpieczny dla środowiska. Liczba i wydajność jednostek sprzętowych powinny gwarantować prowadzenie prac zgodnie z harmonogramem.</w:t>
      </w:r>
    </w:p>
    <w:p w14:paraId="5A13743A" w14:textId="77777777"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3.1. Sprzęt do transportu i rozkładania mieszanki Transport mieszanek mineralno-asfaltowych (MMA) musi odbywać się pojazdami, które minimalizują utratę ciepła i chronią materiał przed segregacją oraz warunkami atmosferycznymi. Do realizacji tych zadań należy wykorzystać:</w:t>
      </w:r>
    </w:p>
    <w:p w14:paraId="375EA971" w14:textId="77777777" w:rsidR="00662487" w:rsidRPr="00A77B60" w:rsidRDefault="00662487" w:rsidP="00662487">
      <w:pPr>
        <w:pStyle w:val="NormalnyWeb"/>
        <w:numPr>
          <w:ilvl w:val="0"/>
          <w:numId w:val="120"/>
        </w:numPr>
        <w:rPr>
          <w:rFonts w:asciiTheme="minorHAnsi" w:hAnsiTheme="minorHAnsi" w:cstheme="minorHAnsi"/>
        </w:rPr>
      </w:pPr>
      <w:r w:rsidRPr="00A77B60">
        <w:rPr>
          <w:rFonts w:asciiTheme="minorHAnsi" w:hAnsiTheme="minorHAnsi" w:cstheme="minorHAnsi"/>
        </w:rPr>
        <w:t>Samochody samowyładowcze: wyposażone w szczelne opończe termiczne i gładkie skrzynie ładunkowe, zabezpieczone środkiem antyadhezyjnym.</w:t>
      </w:r>
    </w:p>
    <w:p w14:paraId="45971BC2" w14:textId="77777777" w:rsidR="00662487" w:rsidRPr="00A77B60" w:rsidRDefault="00662487" w:rsidP="00662487">
      <w:pPr>
        <w:pStyle w:val="NormalnyWeb"/>
        <w:numPr>
          <w:ilvl w:val="0"/>
          <w:numId w:val="120"/>
        </w:numPr>
        <w:rPr>
          <w:rFonts w:asciiTheme="minorHAnsi" w:hAnsiTheme="minorHAnsi" w:cstheme="minorHAnsi"/>
        </w:rPr>
      </w:pPr>
      <w:r w:rsidRPr="00A77B60">
        <w:rPr>
          <w:rFonts w:asciiTheme="minorHAnsi" w:hAnsiTheme="minorHAnsi" w:cstheme="minorHAnsi"/>
        </w:rPr>
        <w:lastRenderedPageBreak/>
        <w:t>Układarki asfaltu: wyposażone w elektroniczne systemy niwelacji oraz listwy wibracyjne, zapewniające wstępne zagęszczenie i równość podłużną oraz poprzeczną warstwy.</w:t>
      </w:r>
    </w:p>
    <w:p w14:paraId="5110B4CC" w14:textId="77777777"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W miejscach o ograniczonym polu manewru, gdzie użycie układarki jest technicznie niemożliwe, dopuszcza się rozkładanie ręczne przy użyciu odpowiednich narzędzi (</w:t>
      </w:r>
      <w:proofErr w:type="spellStart"/>
      <w:r w:rsidRPr="00A77B60">
        <w:rPr>
          <w:rFonts w:asciiTheme="minorHAnsi" w:hAnsiTheme="minorHAnsi" w:cstheme="minorHAnsi"/>
        </w:rPr>
        <w:t>rozścielacze</w:t>
      </w:r>
      <w:proofErr w:type="spellEnd"/>
      <w:r w:rsidRPr="00A77B60">
        <w:rPr>
          <w:rFonts w:asciiTheme="minorHAnsi" w:hAnsiTheme="minorHAnsi" w:cstheme="minorHAnsi"/>
        </w:rPr>
        <w:t>, grabie, łaty), pod warunkiem zachowania reżimu temperaturowego mieszanki.</w:t>
      </w:r>
    </w:p>
    <w:p w14:paraId="08F4CF5A" w14:textId="77777777"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3.2. Sprzęt do zagęszczania i przygotowania podłoża Proces zagęszczania musi być prowadzony w sposób ciągły, bezpośrednio za układarką, przy użyciu zestawu walców dostosowanych do rodzaju wbudowywanej mieszanki. Wykonawca powinien dysponować:</w:t>
      </w:r>
    </w:p>
    <w:p w14:paraId="32C36FFC" w14:textId="77777777" w:rsidR="00662487" w:rsidRPr="00A77B60" w:rsidRDefault="00662487" w:rsidP="00662487">
      <w:pPr>
        <w:pStyle w:val="NormalnyWeb"/>
        <w:numPr>
          <w:ilvl w:val="0"/>
          <w:numId w:val="121"/>
        </w:numPr>
        <w:rPr>
          <w:rFonts w:asciiTheme="minorHAnsi" w:hAnsiTheme="minorHAnsi" w:cstheme="minorHAnsi"/>
        </w:rPr>
      </w:pPr>
      <w:r w:rsidRPr="00A77B60">
        <w:rPr>
          <w:rFonts w:asciiTheme="minorHAnsi" w:hAnsiTheme="minorHAnsi" w:cstheme="minorHAnsi"/>
        </w:rPr>
        <w:t>Walcami stalowymi gładkimi: statycznymi lub wibracyjnymi, do zasadniczego zagęszczania i wygładzania powierzchni.</w:t>
      </w:r>
    </w:p>
    <w:p w14:paraId="0EABEA8B" w14:textId="77777777" w:rsidR="00662487" w:rsidRPr="00A77B60" w:rsidRDefault="00662487" w:rsidP="00662487">
      <w:pPr>
        <w:pStyle w:val="NormalnyWeb"/>
        <w:numPr>
          <w:ilvl w:val="0"/>
          <w:numId w:val="121"/>
        </w:numPr>
        <w:rPr>
          <w:rFonts w:asciiTheme="minorHAnsi" w:hAnsiTheme="minorHAnsi" w:cstheme="minorHAnsi"/>
        </w:rPr>
      </w:pPr>
      <w:r w:rsidRPr="00A77B60">
        <w:rPr>
          <w:rFonts w:asciiTheme="minorHAnsi" w:hAnsiTheme="minorHAnsi" w:cstheme="minorHAnsi"/>
        </w:rPr>
        <w:t>Walcami ogumionymi: wspomagającymi proces uszczelniania warstwy konstrukcyjnej.</w:t>
      </w:r>
    </w:p>
    <w:p w14:paraId="7451A1B9" w14:textId="77777777" w:rsidR="00662487" w:rsidRPr="00A77B60" w:rsidRDefault="00662487" w:rsidP="00662487">
      <w:pPr>
        <w:pStyle w:val="NormalnyWeb"/>
        <w:numPr>
          <w:ilvl w:val="0"/>
          <w:numId w:val="121"/>
        </w:numPr>
        <w:rPr>
          <w:rFonts w:asciiTheme="minorHAnsi" w:hAnsiTheme="minorHAnsi" w:cstheme="minorHAnsi"/>
        </w:rPr>
      </w:pPr>
      <w:r w:rsidRPr="00A77B60">
        <w:rPr>
          <w:rFonts w:asciiTheme="minorHAnsi" w:hAnsiTheme="minorHAnsi" w:cstheme="minorHAnsi"/>
        </w:rPr>
        <w:t xml:space="preserve">Sprzętem do czyszczenia podłoża: szczotkami mechanicznymi z </w:t>
      </w:r>
      <w:proofErr w:type="spellStart"/>
      <w:r w:rsidRPr="00A77B60">
        <w:rPr>
          <w:rFonts w:asciiTheme="minorHAnsi" w:hAnsiTheme="minorHAnsi" w:cstheme="minorHAnsi"/>
        </w:rPr>
        <w:t>odsysem</w:t>
      </w:r>
      <w:proofErr w:type="spellEnd"/>
      <w:r w:rsidRPr="00A77B60">
        <w:rPr>
          <w:rFonts w:asciiTheme="minorHAnsi" w:hAnsiTheme="minorHAnsi" w:cstheme="minorHAnsi"/>
        </w:rPr>
        <w:t xml:space="preserve"> oraz skrapiarkami precyzyjnymi, zapewniającymi równomierne dawkowanie emulsji asfaltowej.</w:t>
      </w:r>
    </w:p>
    <w:p w14:paraId="7AB61E21" w14:textId="77777777"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3.3. Sprzęt pomocniczy i wykończeniowy Do prac towarzyszących, takich jak regulacja armatury czy obróbka krawędzi, należy stosować:</w:t>
      </w:r>
    </w:p>
    <w:p w14:paraId="37AED5CB" w14:textId="77777777" w:rsidR="00662487" w:rsidRPr="00A77B60" w:rsidRDefault="00662487" w:rsidP="00662487">
      <w:pPr>
        <w:pStyle w:val="NormalnyWeb"/>
        <w:numPr>
          <w:ilvl w:val="0"/>
          <w:numId w:val="122"/>
        </w:numPr>
        <w:rPr>
          <w:rFonts w:asciiTheme="minorHAnsi" w:hAnsiTheme="minorHAnsi" w:cstheme="minorHAnsi"/>
        </w:rPr>
      </w:pPr>
      <w:r w:rsidRPr="00A77B60">
        <w:rPr>
          <w:rFonts w:asciiTheme="minorHAnsi" w:hAnsiTheme="minorHAnsi" w:cstheme="minorHAnsi"/>
        </w:rPr>
        <w:t>Piły tarczowe do cięcia nawierzchni bitumicznych na zimno i na gorąco.</w:t>
      </w:r>
    </w:p>
    <w:p w14:paraId="494CA5B0" w14:textId="77777777" w:rsidR="00662487" w:rsidRPr="00A77B60" w:rsidRDefault="00662487" w:rsidP="00662487">
      <w:pPr>
        <w:pStyle w:val="NormalnyWeb"/>
        <w:numPr>
          <w:ilvl w:val="0"/>
          <w:numId w:val="122"/>
        </w:numPr>
        <w:rPr>
          <w:rFonts w:asciiTheme="minorHAnsi" w:hAnsiTheme="minorHAnsi" w:cstheme="minorHAnsi"/>
        </w:rPr>
      </w:pPr>
      <w:r w:rsidRPr="00A77B60">
        <w:rPr>
          <w:rFonts w:asciiTheme="minorHAnsi" w:hAnsiTheme="minorHAnsi" w:cstheme="minorHAnsi"/>
        </w:rPr>
        <w:t>Małe zagęszczarki płytowe lub ubijaki wibracyjne do pracy w miejscach trudnodostępnych (wokół studni i zaworów).</w:t>
      </w:r>
    </w:p>
    <w:p w14:paraId="1C7D1BB8" w14:textId="77777777" w:rsidR="00662487" w:rsidRPr="00A77B60" w:rsidRDefault="00662487" w:rsidP="00662487">
      <w:pPr>
        <w:pStyle w:val="NormalnyWeb"/>
        <w:numPr>
          <w:ilvl w:val="0"/>
          <w:numId w:val="122"/>
        </w:numPr>
        <w:rPr>
          <w:rFonts w:asciiTheme="minorHAnsi" w:hAnsiTheme="minorHAnsi" w:cstheme="minorHAnsi"/>
        </w:rPr>
      </w:pPr>
      <w:r w:rsidRPr="00A77B60">
        <w:rPr>
          <w:rFonts w:asciiTheme="minorHAnsi" w:hAnsiTheme="minorHAnsi" w:cstheme="minorHAnsi"/>
        </w:rPr>
        <w:t>Sprzęt do podgrzewania i zalewania spoin (kotły do mas zalewowych) oraz narzędzia do montażu taśm bitumicznych.</w:t>
      </w:r>
    </w:p>
    <w:p w14:paraId="7C680876" w14:textId="77777777" w:rsidR="00662487" w:rsidRPr="00A77B60" w:rsidRDefault="00662487" w:rsidP="00662487">
      <w:pPr>
        <w:pStyle w:val="Nagwek4"/>
        <w:rPr>
          <w:rFonts w:asciiTheme="minorHAnsi" w:hAnsiTheme="minorHAnsi" w:cstheme="minorHAnsi"/>
          <w:i w:val="0"/>
          <w:iCs w:val="0"/>
          <w:color w:val="auto"/>
          <w:sz w:val="24"/>
          <w:szCs w:val="24"/>
        </w:rPr>
      </w:pPr>
      <w:r w:rsidRPr="00A77B60">
        <w:rPr>
          <w:rFonts w:asciiTheme="minorHAnsi" w:hAnsiTheme="minorHAnsi" w:cstheme="minorHAnsi"/>
          <w:i w:val="0"/>
          <w:iCs w:val="0"/>
          <w:color w:val="auto"/>
          <w:sz w:val="24"/>
          <w:szCs w:val="24"/>
        </w:rPr>
        <w:t>4. TRANSPORT</w:t>
      </w:r>
    </w:p>
    <w:p w14:paraId="3E199F16" w14:textId="77777777"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Wykonawca jest odpowiedzialny za organizację transportu materiałów w sposób zapewniający ich jakość oraz ciągłość postępu robót. Środki transportu muszą być sprawne technicznie i spełniać wymogi ochrony środowiska oraz bezpieczeństwa ruchu drogowego.</w:t>
      </w:r>
    </w:p>
    <w:p w14:paraId="77F8F185" w14:textId="77777777"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4.1. Transport mieszanek mineralno-asfaltowych (MMA) Mieszanki asfaltowe należy przewozić pojazdami, które zabezpieczają materiał przed niekorzystnymi czynnikami zewnętrznymi. Do kluczowych wymagań należą:</w:t>
      </w:r>
    </w:p>
    <w:p w14:paraId="2456760D" w14:textId="77777777" w:rsidR="00662487" w:rsidRPr="00A77B60" w:rsidRDefault="00662487" w:rsidP="00662487">
      <w:pPr>
        <w:pStyle w:val="NormalnyWeb"/>
        <w:numPr>
          <w:ilvl w:val="0"/>
          <w:numId w:val="123"/>
        </w:numPr>
        <w:rPr>
          <w:rFonts w:asciiTheme="minorHAnsi" w:hAnsiTheme="minorHAnsi" w:cstheme="minorHAnsi"/>
        </w:rPr>
      </w:pPr>
      <w:r w:rsidRPr="00A77B60">
        <w:rPr>
          <w:rFonts w:asciiTheme="minorHAnsi" w:hAnsiTheme="minorHAnsi" w:cstheme="minorHAnsi"/>
        </w:rPr>
        <w:t>Zabezpieczenie termiczne: Skrzynie ładunkowe muszą być wyposażone w sprawne i szczelne opończe (plandeki), chroniące mieszankę przed wychłodzeniem, utlenianiem oraz opadami atmosferycznymi.</w:t>
      </w:r>
    </w:p>
    <w:p w14:paraId="23FB9895" w14:textId="77777777" w:rsidR="00662487" w:rsidRPr="00A77B60" w:rsidRDefault="00662487" w:rsidP="00662487">
      <w:pPr>
        <w:pStyle w:val="NormalnyWeb"/>
        <w:numPr>
          <w:ilvl w:val="0"/>
          <w:numId w:val="123"/>
        </w:numPr>
        <w:rPr>
          <w:rFonts w:asciiTheme="minorHAnsi" w:hAnsiTheme="minorHAnsi" w:cstheme="minorHAnsi"/>
        </w:rPr>
      </w:pPr>
      <w:r w:rsidRPr="00A77B60">
        <w:rPr>
          <w:rFonts w:asciiTheme="minorHAnsi" w:hAnsiTheme="minorHAnsi" w:cstheme="minorHAnsi"/>
        </w:rPr>
        <w:t>Czystość i przygotowanie skrzyni: Powierzchnie stykające się z mieszanką powinny być czyste i gładkie. Dopuszcza się stosowanie środków antyadhezyjnych (np. roztworów wodnych emulsji silikonowej), przy czym ich nadmiar musi być usunięty przed załadunkiem.</w:t>
      </w:r>
    </w:p>
    <w:p w14:paraId="06194707" w14:textId="77777777" w:rsidR="00662487" w:rsidRPr="00A77B60" w:rsidRDefault="00662487" w:rsidP="00662487">
      <w:pPr>
        <w:pStyle w:val="NormalnyWeb"/>
        <w:numPr>
          <w:ilvl w:val="0"/>
          <w:numId w:val="123"/>
        </w:numPr>
        <w:rPr>
          <w:rFonts w:asciiTheme="minorHAnsi" w:hAnsiTheme="minorHAnsi" w:cstheme="minorHAnsi"/>
        </w:rPr>
      </w:pPr>
      <w:r w:rsidRPr="00A77B60">
        <w:rPr>
          <w:rFonts w:asciiTheme="minorHAnsi" w:hAnsiTheme="minorHAnsi" w:cstheme="minorHAnsi"/>
        </w:rPr>
        <w:lastRenderedPageBreak/>
        <w:t>Czas i temperatura: Czas transportu od wytwórni do miejsca wbudowania musi być tak dobrany, aby temperatura mieszanki w momencie rozładunku była zgodna z wymaganiami recepty technicznej (z uwzględnieniem strat ciepła w trakcie jazdy).</w:t>
      </w:r>
    </w:p>
    <w:p w14:paraId="12C6822E" w14:textId="77777777"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 xml:space="preserve">4.2. Transport kruszyw i materiałów sypkich Kruszywa przeznaczone do produkcji lub </w:t>
      </w:r>
      <w:proofErr w:type="spellStart"/>
      <w:r w:rsidRPr="00A77B60">
        <w:rPr>
          <w:rFonts w:asciiTheme="minorHAnsi" w:hAnsiTheme="minorHAnsi" w:cstheme="minorHAnsi"/>
        </w:rPr>
        <w:t>wyrównań</w:t>
      </w:r>
      <w:proofErr w:type="spellEnd"/>
      <w:r w:rsidRPr="00A77B60">
        <w:rPr>
          <w:rFonts w:asciiTheme="minorHAnsi" w:hAnsiTheme="minorHAnsi" w:cstheme="minorHAnsi"/>
        </w:rPr>
        <w:t xml:space="preserve"> należy przewozić w sposób zapobiegający ich zanieczyszczeniu, nadmiernemu zawilgoceniu oraz segregacji frakcji. Transport powinien odbywać się:</w:t>
      </w:r>
    </w:p>
    <w:p w14:paraId="647CDFBF" w14:textId="77777777" w:rsidR="00662487" w:rsidRPr="00A77B60" w:rsidRDefault="00662487" w:rsidP="00662487">
      <w:pPr>
        <w:pStyle w:val="NormalnyWeb"/>
        <w:numPr>
          <w:ilvl w:val="0"/>
          <w:numId w:val="124"/>
        </w:numPr>
        <w:rPr>
          <w:rFonts w:asciiTheme="minorHAnsi" w:hAnsiTheme="minorHAnsi" w:cstheme="minorHAnsi"/>
        </w:rPr>
      </w:pPr>
      <w:r w:rsidRPr="00A77B60">
        <w:rPr>
          <w:rFonts w:asciiTheme="minorHAnsi" w:hAnsiTheme="minorHAnsi" w:cstheme="minorHAnsi"/>
        </w:rPr>
        <w:t>Samochodami samowyładowczymi o ładowności dostosowanej do nośności dróg dojazdowych w Gminie Podgórzyn.</w:t>
      </w:r>
    </w:p>
    <w:p w14:paraId="25A095B4" w14:textId="77777777" w:rsidR="00662487" w:rsidRPr="00A77B60" w:rsidRDefault="00662487" w:rsidP="00662487">
      <w:pPr>
        <w:pStyle w:val="NormalnyWeb"/>
        <w:numPr>
          <w:ilvl w:val="0"/>
          <w:numId w:val="124"/>
        </w:numPr>
        <w:rPr>
          <w:rFonts w:asciiTheme="minorHAnsi" w:hAnsiTheme="minorHAnsi" w:cstheme="minorHAnsi"/>
        </w:rPr>
      </w:pPr>
      <w:r w:rsidRPr="00A77B60">
        <w:rPr>
          <w:rFonts w:asciiTheme="minorHAnsi" w:hAnsiTheme="minorHAnsi" w:cstheme="minorHAnsi"/>
        </w:rPr>
        <w:t>Z zachowaniem szczelności skrzyń, aby zapobiec wysypywaniu się materiału na drogi publiczne.</w:t>
      </w:r>
    </w:p>
    <w:p w14:paraId="1C9BE2C6" w14:textId="77777777"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4.3. Transport emulsji i materiałów drobnych Emulsja asfaltowa powinna być transportowana w izolowanych cysternach wyposażonych w urządzenia grzewcze i systemy pompowania (skrapiarki). Pozostałe materiały, takie jak taśmy bitumiczne, masy zalewowe czy elementy regulacji armatury, należy przewozić w sposób zabezpieczający je przed uszkodzeniami mechanicznymi i wpływem wilgoci, najlepiej w oryginalnych opakowaniach producenta.</w:t>
      </w:r>
    </w:p>
    <w:p w14:paraId="1ACE56F9" w14:textId="77777777" w:rsidR="00662487" w:rsidRPr="00A77B60" w:rsidRDefault="00662487" w:rsidP="00662487">
      <w:pPr>
        <w:pStyle w:val="Nagwek3"/>
        <w:rPr>
          <w:rFonts w:asciiTheme="minorHAnsi" w:hAnsiTheme="minorHAnsi" w:cstheme="minorHAnsi"/>
          <w:color w:val="auto"/>
          <w:sz w:val="24"/>
          <w:szCs w:val="24"/>
        </w:rPr>
      </w:pPr>
      <w:r w:rsidRPr="00A77B60">
        <w:rPr>
          <w:rFonts w:asciiTheme="minorHAnsi" w:hAnsiTheme="minorHAnsi" w:cstheme="minorHAnsi"/>
          <w:color w:val="auto"/>
          <w:sz w:val="24"/>
          <w:szCs w:val="24"/>
        </w:rPr>
        <w:t>5. WYKONANIE ROBÓT</w:t>
      </w:r>
    </w:p>
    <w:p w14:paraId="78EB4EAB" w14:textId="77777777"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Wykonawca jest odpowiedzialny za prowadzenie robót zgodnie z wymaganiami techniczno-technologicznymi, zapewniając trwałość i mrozoodporność warstw konstrukcyjnych, co jest kluczowe w specyficznych warunkach klimatycznych Gminy Podgórzyn (rejony Borowic i Zachełmia). Wszystkie etapy prac muszą być realizowane w oparciu o aktualne „Warunki Techniczne WT-2 Mieszanki Mineralno-Asfaltowe”.</w:t>
      </w:r>
    </w:p>
    <w:p w14:paraId="7635E982" w14:textId="77777777"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5.1. Ogólne zasady wykonywania robót i wymagania sprzętowe</w:t>
      </w:r>
    </w:p>
    <w:p w14:paraId="0D4C15F1" w14:textId="77777777"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Ogólne zasady wykonywania robót podano w ST D-00.00.00 „Wymagania ogólne”. Wykonawca jest zobowiązany do stosowania wyłącznie materiałów dopuszczonych do obrotu w budownictwie drogowym, posiadających aktualne certyfikaty zgodności i deklaracje właściwości użytkowych. Sprzęt używany do rozkładania mieszanki mineralno-asfaltowej musi być wyposażony w automatyczne sterowanie niwelacji (czujniki ultradźwiękowe lub mechaniczne) oraz systemy zapewniające stałe podgrzewanie stołu układarki. Transport mieszanki powinien odbywać się samochodami samowyładowczymi wyposażonymi w opończe termiczne, chroniące masę przed nadmiernym wychłodzeniem i utlenianiem lepiszcza w trakcie transportu, szczególnie na długich podjazdach w terenie górskim.</w:t>
      </w:r>
    </w:p>
    <w:p w14:paraId="3AF27FD0" w14:textId="77777777"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5.2. Projektowanie mieszanek mineralno-asfaltowych i Badania Typu</w:t>
      </w:r>
    </w:p>
    <w:p w14:paraId="041E306C" w14:textId="77777777"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Przed przystąpieniem do robót, w terminie uzgodnionym z Inspektorem, Wykonawca dostarczy do akceptacji projekt składu mieszanki mineralno-asfaltowej (AC 11S oraz AC WMS) wraz ze wszystkimi dokumentami potwierdzającymi jakość materiałów składowych (kruszywa, wypełniacza, lepiszcza) i reprezentatywne próbki tych materiałów. Projektowanie składu betonu asfaltowego musi być zgodne z normą PN-EN 13108-20 i polega na:</w:t>
      </w:r>
    </w:p>
    <w:p w14:paraId="15345B41" w14:textId="77777777" w:rsidR="00662487" w:rsidRPr="00A77B60" w:rsidRDefault="00662487" w:rsidP="00D072EB">
      <w:pPr>
        <w:pStyle w:val="NormalnyWeb"/>
        <w:numPr>
          <w:ilvl w:val="0"/>
          <w:numId w:val="125"/>
        </w:numPr>
        <w:rPr>
          <w:rFonts w:asciiTheme="minorHAnsi" w:hAnsiTheme="minorHAnsi" w:cstheme="minorHAnsi"/>
        </w:rPr>
      </w:pPr>
      <w:r w:rsidRPr="00A77B60">
        <w:rPr>
          <w:rFonts w:asciiTheme="minorHAnsi" w:hAnsiTheme="minorHAnsi" w:cstheme="minorHAnsi"/>
        </w:rPr>
        <w:lastRenderedPageBreak/>
        <w:t>Precyzyjnym doborze składników mieszanki mineralnej w celu uzyskania optymalnego uziarnienia.</w:t>
      </w:r>
    </w:p>
    <w:p w14:paraId="149D930D" w14:textId="77777777" w:rsidR="00662487" w:rsidRPr="00A77B60" w:rsidRDefault="00662487" w:rsidP="00D072EB">
      <w:pPr>
        <w:pStyle w:val="NormalnyWeb"/>
        <w:numPr>
          <w:ilvl w:val="0"/>
          <w:numId w:val="125"/>
        </w:numPr>
        <w:rPr>
          <w:rFonts w:asciiTheme="minorHAnsi" w:hAnsiTheme="minorHAnsi" w:cstheme="minorHAnsi"/>
        </w:rPr>
      </w:pPr>
      <w:r w:rsidRPr="00A77B60">
        <w:rPr>
          <w:rFonts w:asciiTheme="minorHAnsi" w:hAnsiTheme="minorHAnsi" w:cstheme="minorHAnsi"/>
        </w:rPr>
        <w:t>Doborze ilości asfaltu rozpuszczalnego, gwarantującego odpowiednią grubość otoczki lepiszcza na ziarnach kruszywa.</w:t>
      </w:r>
    </w:p>
    <w:p w14:paraId="7C1F034E" w14:textId="77777777" w:rsidR="00662487" w:rsidRPr="00A77B60" w:rsidRDefault="00662487" w:rsidP="00D072EB">
      <w:pPr>
        <w:pStyle w:val="NormalnyWeb"/>
        <w:numPr>
          <w:ilvl w:val="0"/>
          <w:numId w:val="125"/>
        </w:numPr>
        <w:rPr>
          <w:rFonts w:asciiTheme="minorHAnsi" w:hAnsiTheme="minorHAnsi" w:cstheme="minorHAnsi"/>
        </w:rPr>
      </w:pPr>
      <w:r w:rsidRPr="00A77B60">
        <w:rPr>
          <w:rFonts w:asciiTheme="minorHAnsi" w:hAnsiTheme="minorHAnsi" w:cstheme="minorHAnsi"/>
        </w:rPr>
        <w:t>Doborze dodatków adhezyjnych lub modyfikatorów poprawiających odporność na działanie wody i mrozu.</w:t>
      </w:r>
    </w:p>
    <w:p w14:paraId="4CCEC045" w14:textId="77777777" w:rsidR="00662487" w:rsidRPr="00A77B60" w:rsidRDefault="00662487" w:rsidP="00D072EB">
      <w:pPr>
        <w:pStyle w:val="NormalnyWeb"/>
        <w:numPr>
          <w:ilvl w:val="0"/>
          <w:numId w:val="125"/>
        </w:numPr>
        <w:rPr>
          <w:rFonts w:asciiTheme="minorHAnsi" w:hAnsiTheme="minorHAnsi" w:cstheme="minorHAnsi"/>
        </w:rPr>
      </w:pPr>
      <w:r w:rsidRPr="00A77B60">
        <w:rPr>
          <w:rFonts w:asciiTheme="minorHAnsi" w:hAnsiTheme="minorHAnsi" w:cstheme="minorHAnsi"/>
        </w:rPr>
        <w:t>Określeniu właściwości fizycznych i mechanicznych mieszanki i porównaniu wyników z założeniami projektowymi (tzw. Badanie Typu).</w:t>
      </w:r>
    </w:p>
    <w:p w14:paraId="32B2F780" w14:textId="77777777"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Badanie Typu należy przeprowadzić dla każdego nowego składu MMA oraz każdorazowo w przypadku zmiany złoża kruszywa, zmiany typu petrograficznego, zmiany gęstości kruszywa o więcej niż 0,05 Mg/m³ lub zmiany kategorii kruszywa grubego w odniesieniu do kształtu (ziarna płaskie i podłużne) oraz odporności na rozdrabnianie (LA).</w:t>
      </w:r>
    </w:p>
    <w:p w14:paraId="16CDBA93" w14:textId="47F47B42"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 xml:space="preserve">5.3. Szczegółowe wymagania uziarnienia i zawartości asfaltu </w:t>
      </w:r>
      <w:r w:rsidR="008E53E2" w:rsidRPr="00A77B60">
        <w:rPr>
          <w:rFonts w:asciiTheme="minorHAnsi" w:hAnsiTheme="minorHAnsi" w:cstheme="minorHAnsi"/>
        </w:rPr>
        <w:t>(</w:t>
      </w:r>
      <w:proofErr w:type="spellStart"/>
      <w:r w:rsidR="008E53E2" w:rsidRPr="00A77B60">
        <w:rPr>
          <w:rFonts w:asciiTheme="minorHAnsi" w:hAnsiTheme="minorHAnsi" w:cstheme="minorHAnsi"/>
        </w:rPr>
        <w:t>B</w:t>
      </w:r>
      <w:r w:rsidR="008E53E2" w:rsidRPr="00A77B60">
        <w:rPr>
          <w:rFonts w:asciiTheme="minorHAnsi" w:hAnsiTheme="minorHAnsi" w:cstheme="minorHAnsi"/>
          <w:vertAlign w:val="subscript"/>
        </w:rPr>
        <w:t>min</w:t>
      </w:r>
      <w:proofErr w:type="spellEnd"/>
      <w:r w:rsidR="008E53E2" w:rsidRPr="00A77B60">
        <w:rPr>
          <w:rFonts w:asciiTheme="minorHAnsi" w:hAnsiTheme="minorHAnsi" w:cstheme="minorHAnsi"/>
        </w:rPr>
        <w:t>)</w:t>
      </w:r>
    </w:p>
    <w:p w14:paraId="6D7B6168" w14:textId="77777777"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Krzywa uziarnienia mieszanki mineralnej AC oraz AC WMS musi mieścić się w obszarze wyznaczonym przez rzędne punktów granicznych określonych w Tablicy 8 specyfikacji.</w:t>
      </w:r>
    </w:p>
    <w:p w14:paraId="3154C1FA" w14:textId="6BD13542" w:rsidR="00662487" w:rsidRPr="00A77B60" w:rsidRDefault="00662487" w:rsidP="00D072EB">
      <w:pPr>
        <w:pStyle w:val="NormalnyWeb"/>
        <w:numPr>
          <w:ilvl w:val="0"/>
          <w:numId w:val="126"/>
        </w:numPr>
        <w:rPr>
          <w:rFonts w:asciiTheme="minorHAnsi" w:hAnsiTheme="minorHAnsi" w:cstheme="minorHAnsi"/>
        </w:rPr>
      </w:pPr>
      <w:r w:rsidRPr="00A77B60">
        <w:rPr>
          <w:rFonts w:asciiTheme="minorHAnsi" w:hAnsiTheme="minorHAnsi" w:cstheme="minorHAnsi"/>
        </w:rPr>
        <w:t>Dla mieszanki AC 11S (warstwa ścieralna, KR 4÷6): Przesiew przez sito 16 mm musi wynosić 100%, przez sito 11,2 mm: 90÷100%, przez sito 2 mm: 35÷50%, a przez sito 0,063 mm (zawartość wypełniacza): 5÷11%. Minimalna zawartość asfaltu (</w:t>
      </w:r>
      <w:proofErr w:type="spellStart"/>
      <w:r w:rsidR="008E53E2" w:rsidRPr="00A77B60">
        <w:rPr>
          <w:rFonts w:asciiTheme="minorHAnsi" w:hAnsiTheme="minorHAnsi" w:cstheme="minorHAnsi"/>
        </w:rPr>
        <w:t>B</w:t>
      </w:r>
      <w:r w:rsidR="008E53E2" w:rsidRPr="00A77B60">
        <w:rPr>
          <w:rFonts w:asciiTheme="minorHAnsi" w:hAnsiTheme="minorHAnsi" w:cstheme="minorHAnsi"/>
          <w:vertAlign w:val="subscript"/>
        </w:rPr>
        <w:t>min</w:t>
      </w:r>
      <w:proofErr w:type="spellEnd"/>
      <w:r w:rsidRPr="00A77B60">
        <w:rPr>
          <w:rFonts w:asciiTheme="minorHAnsi" w:hAnsiTheme="minorHAnsi" w:cstheme="minorHAnsi"/>
        </w:rPr>
        <w:t>) wynosi 5,8%.</w:t>
      </w:r>
    </w:p>
    <w:p w14:paraId="1BA25C94" w14:textId="19C0D231" w:rsidR="00662487" w:rsidRPr="00A77B60" w:rsidRDefault="00662487" w:rsidP="00D072EB">
      <w:pPr>
        <w:pStyle w:val="NormalnyWeb"/>
        <w:numPr>
          <w:ilvl w:val="0"/>
          <w:numId w:val="126"/>
        </w:numPr>
        <w:rPr>
          <w:rFonts w:asciiTheme="minorHAnsi" w:hAnsiTheme="minorHAnsi" w:cstheme="minorHAnsi"/>
        </w:rPr>
      </w:pPr>
      <w:r w:rsidRPr="00A77B60">
        <w:rPr>
          <w:rFonts w:asciiTheme="minorHAnsi" w:hAnsiTheme="minorHAnsi" w:cstheme="minorHAnsi"/>
        </w:rPr>
        <w:t>Dla mieszanki AC WMS 16 W (warstwa wiążąca, KR 4÷6): Przesiew przez sito 22,4 mm wynosi 100%, przez sito 16 mm: 90÷100%, przez sito 2 mm: 10÷50%, a przez sito 0,063 mm: 2÷12%. Minimalna zawartość asfaltu (</w:t>
      </w:r>
      <w:proofErr w:type="spellStart"/>
      <w:r w:rsidR="008E53E2" w:rsidRPr="00A77B60">
        <w:rPr>
          <w:rFonts w:asciiTheme="minorHAnsi" w:hAnsiTheme="minorHAnsi" w:cstheme="minorHAnsi"/>
        </w:rPr>
        <w:t>B</w:t>
      </w:r>
      <w:r w:rsidR="008E53E2" w:rsidRPr="00A77B60">
        <w:rPr>
          <w:rFonts w:asciiTheme="minorHAnsi" w:hAnsiTheme="minorHAnsi" w:cstheme="minorHAnsi"/>
          <w:vertAlign w:val="subscript"/>
        </w:rPr>
        <w:t>min</w:t>
      </w:r>
      <w:proofErr w:type="spellEnd"/>
      <w:r w:rsidRPr="00A77B60">
        <w:rPr>
          <w:rFonts w:asciiTheme="minorHAnsi" w:hAnsiTheme="minorHAnsi" w:cstheme="minorHAnsi"/>
        </w:rPr>
        <w:t>) wynosi 5,0%.</w:t>
      </w:r>
    </w:p>
    <w:p w14:paraId="3EC65B8E" w14:textId="05BFB646"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 xml:space="preserve">Wartości </w:t>
      </w:r>
      <w:proofErr w:type="spellStart"/>
      <w:r w:rsidR="008E53E2" w:rsidRPr="00A77B60">
        <w:rPr>
          <w:rFonts w:asciiTheme="minorHAnsi" w:hAnsiTheme="minorHAnsi" w:cstheme="minorHAnsi"/>
        </w:rPr>
        <w:t>B</w:t>
      </w:r>
      <w:r w:rsidR="008E53E2" w:rsidRPr="00A77B60">
        <w:rPr>
          <w:rFonts w:asciiTheme="minorHAnsi" w:hAnsiTheme="minorHAnsi" w:cstheme="minorHAnsi"/>
          <w:vertAlign w:val="subscript"/>
        </w:rPr>
        <w:t>min</w:t>
      </w:r>
      <w:proofErr w:type="spellEnd"/>
      <w:r w:rsidR="008E53E2" w:rsidRPr="00A77B60">
        <w:rPr>
          <w:rFonts w:asciiTheme="minorHAnsi" w:hAnsiTheme="minorHAnsi" w:cstheme="minorHAnsi"/>
        </w:rPr>
        <w:t xml:space="preserve"> </w:t>
      </w:r>
      <w:r w:rsidRPr="00A77B60">
        <w:rPr>
          <w:rFonts w:asciiTheme="minorHAnsi" w:hAnsiTheme="minorHAnsi" w:cstheme="minorHAnsi"/>
        </w:rPr>
        <w:t xml:space="preserve">podane powyżej odpowiadają gęstości mieszanki mineralnej </w:t>
      </w:r>
      <w:r w:rsidR="008E53E2" w:rsidRPr="00A77B60">
        <w:rPr>
          <w:rStyle w:val="math-inline"/>
          <w:rFonts w:asciiTheme="minorHAnsi" w:eastAsiaTheme="majorEastAsia" w:hAnsiTheme="minorHAnsi" w:cstheme="minorHAnsi"/>
        </w:rPr>
        <w:t xml:space="preserve">ρ </w:t>
      </w:r>
      <w:r w:rsidRPr="00A77B60">
        <w:rPr>
          <w:rStyle w:val="math-inline"/>
          <w:rFonts w:asciiTheme="minorHAnsi" w:eastAsiaTheme="majorEastAsia" w:hAnsiTheme="minorHAnsi" w:cstheme="minorHAnsi"/>
        </w:rPr>
        <w:t>= 2,650g/cm</w:t>
      </w:r>
      <w:r w:rsidR="008E53E2" w:rsidRPr="00A77B60">
        <w:rPr>
          <w:rStyle w:val="math-inline"/>
          <w:rFonts w:asciiTheme="minorHAnsi" w:eastAsiaTheme="majorEastAsia" w:hAnsiTheme="minorHAnsi" w:cstheme="minorHAnsi"/>
          <w:vertAlign w:val="superscript"/>
        </w:rPr>
        <w:t>3</w:t>
      </w:r>
      <w:r w:rsidRPr="00A77B60">
        <w:rPr>
          <w:rFonts w:asciiTheme="minorHAnsi" w:hAnsiTheme="minorHAnsi" w:cstheme="minorHAnsi"/>
        </w:rPr>
        <w:t xml:space="preserve">. W przypadku zastosowania kruszyw o innej gęstości, Wykonawca jest zobowiązany skorygować ilość asfaltu stosując współczynnik </w:t>
      </w:r>
      <w:r w:rsidR="008E53E2" w:rsidRPr="00A77B60">
        <w:rPr>
          <w:rStyle w:val="math-inline"/>
          <w:rFonts w:asciiTheme="minorHAnsi" w:eastAsiaTheme="majorEastAsia" w:hAnsiTheme="minorHAnsi" w:cstheme="minorHAnsi"/>
        </w:rPr>
        <w:t>α</w:t>
      </w:r>
      <w:r w:rsidRPr="00A77B60">
        <w:rPr>
          <w:rStyle w:val="math-inline"/>
          <w:rFonts w:asciiTheme="minorHAnsi" w:eastAsiaTheme="majorEastAsia" w:hAnsiTheme="minorHAnsi" w:cstheme="minorHAnsi"/>
        </w:rPr>
        <w:t xml:space="preserve"> = 2,650 / </w:t>
      </w:r>
      <w:proofErr w:type="spellStart"/>
      <w:r w:rsidR="008E53E2" w:rsidRPr="00A77B60">
        <w:rPr>
          <w:rStyle w:val="math-inline"/>
          <w:rFonts w:asciiTheme="minorHAnsi" w:eastAsiaTheme="majorEastAsia" w:hAnsiTheme="minorHAnsi" w:cstheme="minorHAnsi"/>
        </w:rPr>
        <w:t>ρ</w:t>
      </w:r>
      <w:r w:rsidR="008E53E2" w:rsidRPr="00A77B60">
        <w:rPr>
          <w:rStyle w:val="math-inline"/>
          <w:rFonts w:asciiTheme="minorHAnsi" w:eastAsiaTheme="majorEastAsia" w:hAnsiTheme="minorHAnsi" w:cstheme="minorHAnsi"/>
          <w:vertAlign w:val="subscript"/>
        </w:rPr>
        <w:t>a</w:t>
      </w:r>
      <w:proofErr w:type="spellEnd"/>
      <w:r w:rsidRPr="00A77B60">
        <w:rPr>
          <w:rFonts w:asciiTheme="minorHAnsi" w:hAnsiTheme="minorHAnsi" w:cstheme="minorHAnsi"/>
        </w:rPr>
        <w:t xml:space="preserve">, gdzie </w:t>
      </w:r>
      <w:proofErr w:type="spellStart"/>
      <w:r w:rsidR="008E53E2" w:rsidRPr="00A77B60">
        <w:rPr>
          <w:rStyle w:val="math-inline"/>
          <w:rFonts w:asciiTheme="minorHAnsi" w:eastAsiaTheme="majorEastAsia" w:hAnsiTheme="minorHAnsi" w:cstheme="minorHAnsi"/>
        </w:rPr>
        <w:t>ρ</w:t>
      </w:r>
      <w:r w:rsidR="008E53E2" w:rsidRPr="00A77B60">
        <w:rPr>
          <w:rStyle w:val="math-inline"/>
          <w:rFonts w:asciiTheme="minorHAnsi" w:eastAsiaTheme="majorEastAsia" w:hAnsiTheme="minorHAnsi" w:cstheme="minorHAnsi"/>
          <w:vertAlign w:val="subscript"/>
        </w:rPr>
        <w:t>a</w:t>
      </w:r>
      <w:proofErr w:type="spellEnd"/>
      <w:r w:rsidR="008E53E2" w:rsidRPr="00A77B60">
        <w:rPr>
          <w:rFonts w:asciiTheme="minorHAnsi" w:hAnsiTheme="minorHAnsi" w:cstheme="minorHAnsi"/>
        </w:rPr>
        <w:t xml:space="preserve"> </w:t>
      </w:r>
      <w:r w:rsidRPr="00A77B60">
        <w:rPr>
          <w:rFonts w:asciiTheme="minorHAnsi" w:hAnsiTheme="minorHAnsi" w:cstheme="minorHAnsi"/>
        </w:rPr>
        <w:t>to rzeczywista gęstość mieszanki mineralnej wyznaczona laboratoryjnie.</w:t>
      </w:r>
    </w:p>
    <w:p w14:paraId="5AB31C7E" w14:textId="77777777"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5.4. Wymagania wobec betonu asfaltowego w zakresie trwałości</w:t>
      </w:r>
    </w:p>
    <w:p w14:paraId="2458F9AC" w14:textId="77777777" w:rsidR="00662487" w:rsidRPr="00A77B60" w:rsidRDefault="00662487" w:rsidP="00662487">
      <w:pPr>
        <w:pStyle w:val="NormalnyWeb"/>
        <w:rPr>
          <w:rFonts w:asciiTheme="minorHAnsi" w:hAnsiTheme="minorHAnsi" w:cstheme="minorHAnsi"/>
        </w:rPr>
      </w:pPr>
      <w:r w:rsidRPr="00A77B60">
        <w:rPr>
          <w:rFonts w:asciiTheme="minorHAnsi" w:hAnsiTheme="minorHAnsi" w:cstheme="minorHAnsi"/>
        </w:rPr>
        <w:t>Próbki uformowane z mieszanki asfaltowej (zagęszczane metodą uderzeniową 2x75 uderzeń zgodnie z PN-EN 13108-20) muszą spełniać wymagania podane w Tablicy 9:</w:t>
      </w:r>
    </w:p>
    <w:p w14:paraId="046F048B" w14:textId="267DFE3B" w:rsidR="00662487" w:rsidRPr="00A77B60" w:rsidRDefault="00662487" w:rsidP="00D072EB">
      <w:pPr>
        <w:pStyle w:val="NormalnyWeb"/>
        <w:numPr>
          <w:ilvl w:val="0"/>
          <w:numId w:val="127"/>
        </w:numPr>
        <w:rPr>
          <w:rFonts w:asciiTheme="minorHAnsi" w:hAnsiTheme="minorHAnsi" w:cstheme="minorHAnsi"/>
        </w:rPr>
      </w:pPr>
      <w:r w:rsidRPr="00A77B60">
        <w:rPr>
          <w:rFonts w:asciiTheme="minorHAnsi" w:hAnsiTheme="minorHAnsi" w:cstheme="minorHAnsi"/>
        </w:rPr>
        <w:t xml:space="preserve">Zawartość wolnych przestrzeni w próbkach Marshalla: Dla warstwy ścieralnej </w:t>
      </w:r>
      <w:proofErr w:type="spellStart"/>
      <w:r w:rsidR="008E53E2" w:rsidRPr="00A77B60">
        <w:rPr>
          <w:rStyle w:val="math-inline"/>
          <w:rFonts w:asciiTheme="minorHAnsi" w:eastAsiaTheme="majorEastAsia" w:hAnsiTheme="minorHAnsi" w:cstheme="minorHAnsi"/>
        </w:rPr>
        <w:t>V</w:t>
      </w:r>
      <w:r w:rsidR="008E53E2" w:rsidRPr="00A77B60">
        <w:rPr>
          <w:rStyle w:val="math-inline"/>
          <w:rFonts w:asciiTheme="minorHAnsi" w:eastAsiaTheme="majorEastAsia" w:hAnsiTheme="minorHAnsi" w:cstheme="minorHAnsi"/>
          <w:vertAlign w:val="subscript"/>
        </w:rPr>
        <w:t>min</w:t>
      </w:r>
      <w:proofErr w:type="spellEnd"/>
      <w:r w:rsidRPr="00A77B60">
        <w:rPr>
          <w:rFonts w:asciiTheme="minorHAnsi" w:hAnsiTheme="minorHAnsi" w:cstheme="minorHAnsi"/>
        </w:rPr>
        <w:t xml:space="preserve"> wynosi 2,0%, a </w:t>
      </w:r>
      <w:proofErr w:type="spellStart"/>
      <w:r w:rsidR="008E53E2" w:rsidRPr="00A77B60">
        <w:rPr>
          <w:rStyle w:val="math-inline"/>
          <w:rFonts w:asciiTheme="minorHAnsi" w:eastAsiaTheme="majorEastAsia" w:hAnsiTheme="minorHAnsi" w:cstheme="minorHAnsi"/>
        </w:rPr>
        <w:t>V</w:t>
      </w:r>
      <w:r w:rsidR="008E53E2" w:rsidRPr="00A77B60">
        <w:rPr>
          <w:rStyle w:val="math-inline"/>
          <w:rFonts w:asciiTheme="minorHAnsi" w:eastAsiaTheme="majorEastAsia" w:hAnsiTheme="minorHAnsi" w:cstheme="minorHAnsi"/>
          <w:vertAlign w:val="subscript"/>
        </w:rPr>
        <w:t>max</w:t>
      </w:r>
      <w:proofErr w:type="spellEnd"/>
      <w:r w:rsidRPr="00A77B60">
        <w:rPr>
          <w:rFonts w:asciiTheme="minorHAnsi" w:hAnsiTheme="minorHAnsi" w:cstheme="minorHAnsi"/>
        </w:rPr>
        <w:t xml:space="preserve"> 4,0%. Dla warstwy wiążącej </w:t>
      </w:r>
      <w:proofErr w:type="spellStart"/>
      <w:r w:rsidR="008E53E2" w:rsidRPr="00A77B60">
        <w:rPr>
          <w:rStyle w:val="math-inline"/>
          <w:rFonts w:asciiTheme="minorHAnsi" w:eastAsiaTheme="majorEastAsia" w:hAnsiTheme="minorHAnsi" w:cstheme="minorHAnsi"/>
        </w:rPr>
        <w:t>V</w:t>
      </w:r>
      <w:r w:rsidR="008E53E2" w:rsidRPr="00A77B60">
        <w:rPr>
          <w:rStyle w:val="math-inline"/>
          <w:rFonts w:asciiTheme="minorHAnsi" w:eastAsiaTheme="majorEastAsia" w:hAnsiTheme="minorHAnsi" w:cstheme="minorHAnsi"/>
          <w:vertAlign w:val="subscript"/>
        </w:rPr>
        <w:t>max</w:t>
      </w:r>
      <w:proofErr w:type="spellEnd"/>
      <w:r w:rsidR="008E53E2" w:rsidRPr="00A77B60">
        <w:rPr>
          <w:rFonts w:asciiTheme="minorHAnsi" w:hAnsiTheme="minorHAnsi" w:cstheme="minorHAnsi"/>
        </w:rPr>
        <w:t xml:space="preserve"> </w:t>
      </w:r>
      <w:r w:rsidRPr="00A77B60">
        <w:rPr>
          <w:rFonts w:asciiTheme="minorHAnsi" w:hAnsiTheme="minorHAnsi" w:cstheme="minorHAnsi"/>
        </w:rPr>
        <w:t>może wynosić do 6,0%.</w:t>
      </w:r>
    </w:p>
    <w:p w14:paraId="320DFFCB" w14:textId="77777777" w:rsidR="00662487" w:rsidRPr="00A77B60" w:rsidRDefault="00662487" w:rsidP="00D072EB">
      <w:pPr>
        <w:pStyle w:val="NormalnyWeb"/>
        <w:numPr>
          <w:ilvl w:val="0"/>
          <w:numId w:val="127"/>
        </w:numPr>
        <w:rPr>
          <w:rFonts w:asciiTheme="minorHAnsi" w:hAnsiTheme="minorHAnsi" w:cstheme="minorHAnsi"/>
        </w:rPr>
      </w:pPr>
      <w:r w:rsidRPr="00A77B60">
        <w:rPr>
          <w:rFonts w:asciiTheme="minorHAnsi" w:hAnsiTheme="minorHAnsi" w:cstheme="minorHAnsi"/>
        </w:rPr>
        <w:t>Odporność na działanie wody i mrozu: Wskaźnik ITSR mierzony po kondycjonowaniu w 40°C z jednym cyklem zamrażania musi wynosić min. 90 dla warstwy ścieralnej oraz min. 80 dla warstwy wiążącej i podbudowy.</w:t>
      </w:r>
    </w:p>
    <w:p w14:paraId="5E1AEA88" w14:textId="65E6F5B0" w:rsidR="00662487" w:rsidRPr="00A77B60" w:rsidRDefault="00662487" w:rsidP="00D072EB">
      <w:pPr>
        <w:pStyle w:val="NormalnyWeb"/>
        <w:numPr>
          <w:ilvl w:val="0"/>
          <w:numId w:val="127"/>
        </w:numPr>
        <w:rPr>
          <w:rFonts w:asciiTheme="minorHAnsi" w:hAnsiTheme="minorHAnsi" w:cstheme="minorHAnsi"/>
        </w:rPr>
      </w:pPr>
      <w:r w:rsidRPr="00A77B60">
        <w:rPr>
          <w:rFonts w:asciiTheme="minorHAnsi" w:hAnsiTheme="minorHAnsi" w:cstheme="minorHAnsi"/>
        </w:rPr>
        <w:t xml:space="preserve">Odporność na deformacje trwałe (koleinowanie): Badanie metodą B w powietrzu (10 000 cykli w 60°C) musi wykazać współczynnik nachylenia koleiny </w:t>
      </w:r>
      <w:r w:rsidR="008E53E2" w:rsidRPr="00A77B60">
        <w:rPr>
          <w:rStyle w:val="math-inline"/>
          <w:rFonts w:asciiTheme="minorHAnsi" w:eastAsiaTheme="majorEastAsia" w:hAnsiTheme="minorHAnsi" w:cstheme="minorHAnsi"/>
        </w:rPr>
        <w:t>WTS</w:t>
      </w:r>
      <w:r w:rsidR="008E53E2" w:rsidRPr="00A77B60">
        <w:rPr>
          <w:rStyle w:val="math-inline"/>
          <w:rFonts w:asciiTheme="minorHAnsi" w:eastAsiaTheme="majorEastAsia" w:hAnsiTheme="minorHAnsi" w:cstheme="minorHAnsi"/>
          <w:vertAlign w:val="subscript"/>
        </w:rPr>
        <w:t>AIR</w:t>
      </w:r>
      <w:r w:rsidRPr="00A77B60">
        <w:rPr>
          <w:rFonts w:asciiTheme="minorHAnsi" w:hAnsiTheme="minorHAnsi" w:cstheme="minorHAnsi"/>
        </w:rPr>
        <w:t xml:space="preserve"> nie większy niż 0,15 oraz proporcjonalną głębokość koleiny </w:t>
      </w:r>
      <w:r w:rsidR="008E53E2" w:rsidRPr="00A77B60">
        <w:rPr>
          <w:rStyle w:val="math-inline"/>
          <w:rFonts w:asciiTheme="minorHAnsi" w:eastAsiaTheme="majorEastAsia" w:hAnsiTheme="minorHAnsi" w:cstheme="minorHAnsi"/>
        </w:rPr>
        <w:t>PRD</w:t>
      </w:r>
      <w:r w:rsidR="008E53E2" w:rsidRPr="00A77B60">
        <w:rPr>
          <w:rStyle w:val="math-inline"/>
          <w:rFonts w:asciiTheme="minorHAnsi" w:eastAsiaTheme="majorEastAsia" w:hAnsiTheme="minorHAnsi" w:cstheme="minorHAnsi"/>
          <w:vertAlign w:val="subscript"/>
        </w:rPr>
        <w:t>AIR</w:t>
      </w:r>
      <w:r w:rsidRPr="00A77B60">
        <w:rPr>
          <w:rFonts w:asciiTheme="minorHAnsi" w:hAnsiTheme="minorHAnsi" w:cstheme="minorHAnsi"/>
        </w:rPr>
        <w:t xml:space="preserve"> nie większą niż 9,0 (dla warstwy ścieralnej).</w:t>
      </w:r>
    </w:p>
    <w:p w14:paraId="49A450CD" w14:textId="17E0A5C9" w:rsidR="00662487" w:rsidRPr="00A77B60" w:rsidRDefault="00662487" w:rsidP="00D072EB">
      <w:pPr>
        <w:pStyle w:val="NormalnyWeb"/>
        <w:numPr>
          <w:ilvl w:val="0"/>
          <w:numId w:val="127"/>
        </w:numPr>
        <w:rPr>
          <w:rFonts w:asciiTheme="minorHAnsi" w:hAnsiTheme="minorHAnsi" w:cstheme="minorHAnsi"/>
        </w:rPr>
      </w:pPr>
      <w:r w:rsidRPr="00A77B60">
        <w:rPr>
          <w:rFonts w:asciiTheme="minorHAnsi" w:hAnsiTheme="minorHAnsi" w:cstheme="minorHAnsi"/>
        </w:rPr>
        <w:lastRenderedPageBreak/>
        <w:t xml:space="preserve">Sztywność i zmęczenie (dla AC WMS): Moduł sztywności mierzony w 10°C (10 </w:t>
      </w:r>
      <w:proofErr w:type="spellStart"/>
      <w:r w:rsidRPr="00A77B60">
        <w:rPr>
          <w:rFonts w:asciiTheme="minorHAnsi" w:hAnsiTheme="minorHAnsi" w:cstheme="minorHAnsi"/>
        </w:rPr>
        <w:t>Hz</w:t>
      </w:r>
      <w:proofErr w:type="spellEnd"/>
      <w:r w:rsidRPr="00A77B60">
        <w:rPr>
          <w:rFonts w:asciiTheme="minorHAnsi" w:hAnsiTheme="minorHAnsi" w:cstheme="minorHAnsi"/>
        </w:rPr>
        <w:t xml:space="preserve">) musi mieścić się w przedziale </w:t>
      </w:r>
      <w:proofErr w:type="spellStart"/>
      <w:r w:rsidR="008E53E2" w:rsidRPr="00A77B60">
        <w:rPr>
          <w:rStyle w:val="math-inline"/>
          <w:rFonts w:asciiTheme="minorHAnsi" w:eastAsiaTheme="majorEastAsia" w:hAnsiTheme="minorHAnsi" w:cstheme="minorHAnsi"/>
        </w:rPr>
        <w:t>S</w:t>
      </w:r>
      <w:r w:rsidR="008E53E2" w:rsidRPr="00A77B60">
        <w:rPr>
          <w:rStyle w:val="math-inline"/>
          <w:rFonts w:asciiTheme="minorHAnsi" w:eastAsiaTheme="majorEastAsia" w:hAnsiTheme="minorHAnsi" w:cstheme="minorHAnsi"/>
          <w:vertAlign w:val="subscript"/>
        </w:rPr>
        <w:t>min</w:t>
      </w:r>
      <w:proofErr w:type="spellEnd"/>
      <w:r w:rsidRPr="00A77B60">
        <w:rPr>
          <w:rFonts w:asciiTheme="minorHAnsi" w:hAnsiTheme="minorHAnsi" w:cstheme="minorHAnsi"/>
        </w:rPr>
        <w:t xml:space="preserve"> 14 000 </w:t>
      </w:r>
      <w:proofErr w:type="spellStart"/>
      <w:r w:rsidRPr="00A77B60">
        <w:rPr>
          <w:rFonts w:asciiTheme="minorHAnsi" w:hAnsiTheme="minorHAnsi" w:cstheme="minorHAnsi"/>
        </w:rPr>
        <w:t>MPa</w:t>
      </w:r>
      <w:proofErr w:type="spellEnd"/>
      <w:r w:rsidRPr="00A77B60">
        <w:rPr>
          <w:rFonts w:asciiTheme="minorHAnsi" w:hAnsiTheme="minorHAnsi" w:cstheme="minorHAnsi"/>
        </w:rPr>
        <w:t xml:space="preserve"> do </w:t>
      </w:r>
      <w:proofErr w:type="spellStart"/>
      <w:r w:rsidR="008E53E2" w:rsidRPr="00A77B60">
        <w:rPr>
          <w:rStyle w:val="math-inline"/>
          <w:rFonts w:asciiTheme="minorHAnsi" w:eastAsiaTheme="majorEastAsia" w:hAnsiTheme="minorHAnsi" w:cstheme="minorHAnsi"/>
        </w:rPr>
        <w:t>S</w:t>
      </w:r>
      <w:r w:rsidR="008E53E2" w:rsidRPr="00A77B60">
        <w:rPr>
          <w:rStyle w:val="math-inline"/>
          <w:rFonts w:asciiTheme="minorHAnsi" w:eastAsiaTheme="majorEastAsia" w:hAnsiTheme="minorHAnsi" w:cstheme="minorHAnsi"/>
          <w:vertAlign w:val="subscript"/>
        </w:rPr>
        <w:t>max</w:t>
      </w:r>
      <w:proofErr w:type="spellEnd"/>
      <w:r w:rsidRPr="00A77B60">
        <w:rPr>
          <w:rFonts w:asciiTheme="minorHAnsi" w:hAnsiTheme="minorHAnsi" w:cstheme="minorHAnsi"/>
        </w:rPr>
        <w:t xml:space="preserve"> 17 000 </w:t>
      </w:r>
      <w:proofErr w:type="spellStart"/>
      <w:r w:rsidRPr="00A77B60">
        <w:rPr>
          <w:rFonts w:asciiTheme="minorHAnsi" w:hAnsiTheme="minorHAnsi" w:cstheme="minorHAnsi"/>
        </w:rPr>
        <w:t>MPa</w:t>
      </w:r>
      <w:proofErr w:type="spellEnd"/>
      <w:r w:rsidRPr="00A77B60">
        <w:rPr>
          <w:rFonts w:asciiTheme="minorHAnsi" w:hAnsiTheme="minorHAnsi" w:cstheme="minorHAnsi"/>
        </w:rPr>
        <w:t xml:space="preserve">, a odporność na zmęczenie musi odpowiadać kategorii nie niższej niż </w:t>
      </w:r>
      <w:r w:rsidR="008E53E2" w:rsidRPr="00A77B60">
        <w:rPr>
          <w:rFonts w:asciiTheme="minorHAnsi" w:hAnsiTheme="minorHAnsi" w:cstheme="minorHAnsi"/>
        </w:rPr>
        <w:t>ε</w:t>
      </w:r>
      <w:r w:rsidR="008E53E2" w:rsidRPr="00A77B60">
        <w:rPr>
          <w:rFonts w:asciiTheme="minorHAnsi" w:hAnsiTheme="minorHAnsi" w:cstheme="minorHAnsi"/>
          <w:vertAlign w:val="subscript"/>
        </w:rPr>
        <w:t>6</w:t>
      </w:r>
      <w:r w:rsidRPr="00A77B60">
        <w:rPr>
          <w:rStyle w:val="math-inline"/>
          <w:rFonts w:asciiTheme="minorHAnsi" w:eastAsiaTheme="majorEastAsia" w:hAnsiTheme="minorHAnsi" w:cstheme="minorHAnsi"/>
        </w:rPr>
        <w:t>-130</w:t>
      </w:r>
      <w:r w:rsidRPr="00A77B60">
        <w:rPr>
          <w:rFonts w:asciiTheme="minorHAnsi" w:hAnsiTheme="minorHAnsi" w:cstheme="minorHAnsi"/>
        </w:rPr>
        <w:t>.</w:t>
      </w:r>
    </w:p>
    <w:p w14:paraId="342A5D61" w14:textId="77777777" w:rsidR="00EA561A" w:rsidRPr="00EA561A" w:rsidRDefault="00EA561A" w:rsidP="00EA561A">
      <w:pPr>
        <w:widowControl/>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 xml:space="preserve">5.5. Przygotowanie podłoża, skropienie i </w:t>
      </w:r>
      <w:proofErr w:type="spellStart"/>
      <w:r w:rsidRPr="00EA561A">
        <w:rPr>
          <w:rFonts w:asciiTheme="minorHAnsi" w:hAnsiTheme="minorHAnsi" w:cstheme="minorHAnsi"/>
          <w:sz w:val="24"/>
          <w:szCs w:val="24"/>
          <w:lang w:eastAsia="pl-PL"/>
        </w:rPr>
        <w:t>sczepność</w:t>
      </w:r>
      <w:proofErr w:type="spellEnd"/>
      <w:r w:rsidRPr="00EA561A">
        <w:rPr>
          <w:rFonts w:asciiTheme="minorHAnsi" w:hAnsiTheme="minorHAnsi" w:cstheme="minorHAnsi"/>
          <w:sz w:val="24"/>
          <w:szCs w:val="24"/>
          <w:lang w:eastAsia="pl-PL"/>
        </w:rPr>
        <w:t xml:space="preserve"> </w:t>
      </w:r>
      <w:proofErr w:type="spellStart"/>
      <w:r w:rsidRPr="00EA561A">
        <w:rPr>
          <w:rFonts w:asciiTheme="minorHAnsi" w:hAnsiTheme="minorHAnsi" w:cstheme="minorHAnsi"/>
          <w:sz w:val="24"/>
          <w:szCs w:val="24"/>
          <w:lang w:eastAsia="pl-PL"/>
        </w:rPr>
        <w:t>międzywarstwowa</w:t>
      </w:r>
      <w:proofErr w:type="spellEnd"/>
      <w:r w:rsidRPr="00EA561A">
        <w:rPr>
          <w:rFonts w:asciiTheme="minorHAnsi" w:hAnsiTheme="minorHAnsi" w:cstheme="minorHAnsi"/>
          <w:sz w:val="24"/>
          <w:szCs w:val="24"/>
          <w:lang w:eastAsia="pl-PL"/>
        </w:rPr>
        <w:t xml:space="preserve"> Podłoże pod każdą warstwę bitumiczną (podbudowę, warstwę wiążącą i ścieralną) musi zostać przygotowane zgodnie z wytycznymi WT-4. Musi być ono nośne, czyste, suche i stabilne. Wszelkie luźne frakcje, zanieczyszczenia organiczne, pył czy plamy oleju muszą zostać usunięte mechanicznie (szczotki mechaniczne, sprężone powietrze o ciśnieniu min. 0,6 </w:t>
      </w:r>
      <w:proofErr w:type="spellStart"/>
      <w:r w:rsidRPr="00EA561A">
        <w:rPr>
          <w:rFonts w:asciiTheme="minorHAnsi" w:hAnsiTheme="minorHAnsi" w:cstheme="minorHAnsi"/>
          <w:sz w:val="24"/>
          <w:szCs w:val="24"/>
          <w:lang w:eastAsia="pl-PL"/>
        </w:rPr>
        <w:t>MPa</w:t>
      </w:r>
      <w:proofErr w:type="spellEnd"/>
      <w:r w:rsidRPr="00EA561A">
        <w:rPr>
          <w:rFonts w:asciiTheme="minorHAnsi" w:hAnsiTheme="minorHAnsi" w:cstheme="minorHAnsi"/>
          <w:sz w:val="24"/>
          <w:szCs w:val="24"/>
          <w:lang w:eastAsia="pl-PL"/>
        </w:rPr>
        <w:t>) przed rozpoczęciem skrapiania.</w:t>
      </w:r>
    </w:p>
    <w:p w14:paraId="584D0F88" w14:textId="77777777" w:rsidR="00EA561A" w:rsidRPr="00EA561A" w:rsidRDefault="00EA561A" w:rsidP="00D072EB">
      <w:pPr>
        <w:widowControl/>
        <w:numPr>
          <w:ilvl w:val="0"/>
          <w:numId w:val="128"/>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Skropienie emulsją: Należy zastosować emulsję asfaltową kationową (np. C60B3 ZM lub C60BP3 ZM dla asfaltów modyfikowanych) przy użyciu skrapiarki z rampą natryskową sterowaną komputerowo, co zapewnia równomierny wydatek na 1 m². Ilość lepiszcza po odparowaniu wody powinna wynosić:</w:t>
      </w:r>
    </w:p>
    <w:p w14:paraId="1F59A9B7" w14:textId="77777777" w:rsidR="00EA561A" w:rsidRPr="00EA561A" w:rsidRDefault="00EA561A" w:rsidP="00D072EB">
      <w:pPr>
        <w:widowControl/>
        <w:numPr>
          <w:ilvl w:val="1"/>
          <w:numId w:val="128"/>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na podbudowie z kruszywa niezwiązanego: 0,5 – 0,7 kg/m²,</w:t>
      </w:r>
    </w:p>
    <w:p w14:paraId="4DD0906B" w14:textId="77777777" w:rsidR="00EA561A" w:rsidRPr="00EA561A" w:rsidRDefault="00EA561A" w:rsidP="00D072EB">
      <w:pPr>
        <w:widowControl/>
        <w:numPr>
          <w:ilvl w:val="1"/>
          <w:numId w:val="128"/>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na warstwie wiążącej/wyrównawczej: 0,3 – 0,5 kg/m². Skropienie należy wykonać z wyprzedzeniem pozwalającym na pełny rozpad emulsji (całkowita zmiana koloru z brązowego na czarny).</w:t>
      </w:r>
    </w:p>
    <w:p w14:paraId="554148E3" w14:textId="77777777" w:rsidR="00EA561A" w:rsidRPr="00EA561A" w:rsidRDefault="00EA561A" w:rsidP="00D072EB">
      <w:pPr>
        <w:widowControl/>
        <w:numPr>
          <w:ilvl w:val="0"/>
          <w:numId w:val="128"/>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 xml:space="preserve">Wymagania </w:t>
      </w:r>
      <w:proofErr w:type="spellStart"/>
      <w:r w:rsidRPr="00EA561A">
        <w:rPr>
          <w:rFonts w:asciiTheme="minorHAnsi" w:hAnsiTheme="minorHAnsi" w:cstheme="minorHAnsi"/>
          <w:sz w:val="24"/>
          <w:szCs w:val="24"/>
          <w:lang w:eastAsia="pl-PL"/>
        </w:rPr>
        <w:t>sczepności</w:t>
      </w:r>
      <w:proofErr w:type="spellEnd"/>
      <w:r w:rsidRPr="00EA561A">
        <w:rPr>
          <w:rFonts w:asciiTheme="minorHAnsi" w:hAnsiTheme="minorHAnsi" w:cstheme="minorHAnsi"/>
          <w:sz w:val="24"/>
          <w:szCs w:val="24"/>
          <w:lang w:eastAsia="pl-PL"/>
        </w:rPr>
        <w:t xml:space="preserve"> (Metoda </w:t>
      </w:r>
      <w:proofErr w:type="spellStart"/>
      <w:r w:rsidRPr="00EA561A">
        <w:rPr>
          <w:rFonts w:asciiTheme="minorHAnsi" w:hAnsiTheme="minorHAnsi" w:cstheme="minorHAnsi"/>
          <w:sz w:val="24"/>
          <w:szCs w:val="24"/>
          <w:lang w:eastAsia="pl-PL"/>
        </w:rPr>
        <w:t>Leutnera</w:t>
      </w:r>
      <w:proofErr w:type="spellEnd"/>
      <w:r w:rsidRPr="00EA561A">
        <w:rPr>
          <w:rFonts w:asciiTheme="minorHAnsi" w:hAnsiTheme="minorHAnsi" w:cstheme="minorHAnsi"/>
          <w:sz w:val="24"/>
          <w:szCs w:val="24"/>
          <w:lang w:eastAsia="pl-PL"/>
        </w:rPr>
        <w:t xml:space="preserve">): Parametry </w:t>
      </w:r>
      <w:proofErr w:type="spellStart"/>
      <w:r w:rsidRPr="00EA561A">
        <w:rPr>
          <w:rFonts w:asciiTheme="minorHAnsi" w:hAnsiTheme="minorHAnsi" w:cstheme="minorHAnsi"/>
          <w:sz w:val="24"/>
          <w:szCs w:val="24"/>
          <w:lang w:eastAsia="pl-PL"/>
        </w:rPr>
        <w:t>sczepności</w:t>
      </w:r>
      <w:proofErr w:type="spellEnd"/>
      <w:r w:rsidRPr="00EA561A">
        <w:rPr>
          <w:rFonts w:asciiTheme="minorHAnsi" w:hAnsiTheme="minorHAnsi" w:cstheme="minorHAnsi"/>
          <w:sz w:val="24"/>
          <w:szCs w:val="24"/>
          <w:lang w:eastAsia="pl-PL"/>
        </w:rPr>
        <w:t xml:space="preserve"> sprawdzane będą na odwiertach kontrolnych o średnicy 150 mm. Wymagana wytrzymałość na ścinanie wynosi min. 1,0 </w:t>
      </w:r>
      <w:proofErr w:type="spellStart"/>
      <w:r w:rsidRPr="00EA561A">
        <w:rPr>
          <w:rFonts w:asciiTheme="minorHAnsi" w:hAnsiTheme="minorHAnsi" w:cstheme="minorHAnsi"/>
          <w:sz w:val="24"/>
          <w:szCs w:val="24"/>
          <w:lang w:eastAsia="pl-PL"/>
        </w:rPr>
        <w:t>MPa</w:t>
      </w:r>
      <w:proofErr w:type="spellEnd"/>
      <w:r w:rsidRPr="00EA561A">
        <w:rPr>
          <w:rFonts w:asciiTheme="minorHAnsi" w:hAnsiTheme="minorHAnsi" w:cstheme="minorHAnsi"/>
          <w:sz w:val="24"/>
          <w:szCs w:val="24"/>
          <w:lang w:eastAsia="pl-PL"/>
        </w:rPr>
        <w:t xml:space="preserve"> dla styku warstwy ścieralnej z wiążącą oraz min. 0,7 </w:t>
      </w:r>
      <w:proofErr w:type="spellStart"/>
      <w:r w:rsidRPr="00EA561A">
        <w:rPr>
          <w:rFonts w:asciiTheme="minorHAnsi" w:hAnsiTheme="minorHAnsi" w:cstheme="minorHAnsi"/>
          <w:sz w:val="24"/>
          <w:szCs w:val="24"/>
          <w:lang w:eastAsia="pl-PL"/>
        </w:rPr>
        <w:t>MPa</w:t>
      </w:r>
      <w:proofErr w:type="spellEnd"/>
      <w:r w:rsidRPr="00EA561A">
        <w:rPr>
          <w:rFonts w:asciiTheme="minorHAnsi" w:hAnsiTheme="minorHAnsi" w:cstheme="minorHAnsi"/>
          <w:sz w:val="24"/>
          <w:szCs w:val="24"/>
          <w:lang w:eastAsia="pl-PL"/>
        </w:rPr>
        <w:t xml:space="preserve"> dla styku warstwy wiążącej z podbudową.</w:t>
      </w:r>
    </w:p>
    <w:p w14:paraId="44961B82" w14:textId="77777777" w:rsidR="00EA561A" w:rsidRPr="00EA561A" w:rsidRDefault="00EA561A" w:rsidP="00D072EB">
      <w:pPr>
        <w:widowControl/>
        <w:numPr>
          <w:ilvl w:val="0"/>
          <w:numId w:val="128"/>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Przygotowanie elementów infrastruktury: Wszystkie pionowe powierzchnie urządzeń obcych (włazy studni, wpusty deszczowe) oraz krawężniki i obrzeża stykające się z MMA muszą być oczyszczone i zabezpieczone taśmą bitumiczną o grubości min. 10 mm lub dokładnie posmarowane gorącym asfaltem (o temperaturze 150°C – 180°C) albo specjalistyczną pastą asfaltową. Gwarantuje to szczelność połączenia przy dużych amplitudach temperatur występujących w Gminie Podgórzyn.</w:t>
      </w:r>
    </w:p>
    <w:p w14:paraId="4DAA2B68" w14:textId="77777777" w:rsidR="00EA561A" w:rsidRPr="00EA561A" w:rsidRDefault="00EA561A" w:rsidP="00EA561A">
      <w:pPr>
        <w:widowControl/>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5.6. Warunki atmosferyczne i reżim temperaturowy wbudowywania Warunki pogodowe są kluczowe dla uniknięcia zjawiska "szoku termicznego" i zapewnienia właściwego zagęszczenia mieszanki.</w:t>
      </w:r>
    </w:p>
    <w:p w14:paraId="1450252D" w14:textId="77777777" w:rsidR="00EA561A" w:rsidRPr="00EA561A" w:rsidRDefault="00EA561A" w:rsidP="00D072EB">
      <w:pPr>
        <w:widowControl/>
        <w:numPr>
          <w:ilvl w:val="0"/>
          <w:numId w:val="129"/>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Temperatury otoczenia: Układanie MMA jest dopuszczalne, gdy temperatura otoczenia (mierzona 1 m nad gruntem) wynosi co najmniej +5°C dla warstw o grubości poniżej 8 cm (ścieralne i wyrównawcze) oraz 0°C dla warstw grubszych, pod warunkiem braku przymrozków w ciągu ostatnich 24 godzin i dodatniej temperatury podłoża.</w:t>
      </w:r>
    </w:p>
    <w:p w14:paraId="61AEF481" w14:textId="77777777" w:rsidR="00EA561A" w:rsidRPr="00EA561A" w:rsidRDefault="00EA561A" w:rsidP="00D072EB">
      <w:pPr>
        <w:widowControl/>
        <w:numPr>
          <w:ilvl w:val="0"/>
          <w:numId w:val="129"/>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Ograniczenia pogodowe: Bezwzględnie zakazuje się prowadzenia prac podczas opadów atmosferycznych, silnego wiatru (prędkość powyżej 16 m/s) oraz na podłożu wykazującym wilgotność powyżej 4% (test "matowo-suchy").</w:t>
      </w:r>
    </w:p>
    <w:p w14:paraId="0FE6EBCE" w14:textId="77777777" w:rsidR="00EA561A" w:rsidRPr="00EA561A" w:rsidRDefault="00EA561A" w:rsidP="00D072EB">
      <w:pPr>
        <w:widowControl/>
        <w:numPr>
          <w:ilvl w:val="0"/>
          <w:numId w:val="129"/>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 xml:space="preserve">Temperatura mieszanki: Wykonawca ma obowiązek mierzyć temperaturę w każdym samochodzie (termometrem elektronicznym z sondą wbijaną na głębokość min. 10 cm). Dla asfaltów modyfikowanych (np. PMB 45/80-55) temperatura przy rozładunku do układarki musi mieścić się w przedziale 150°C – 185°C. Mieszanka wykazująca </w:t>
      </w:r>
      <w:r w:rsidRPr="00EA561A">
        <w:rPr>
          <w:rFonts w:asciiTheme="minorHAnsi" w:hAnsiTheme="minorHAnsi" w:cstheme="minorHAnsi"/>
          <w:sz w:val="24"/>
          <w:szCs w:val="24"/>
          <w:lang w:eastAsia="pl-PL"/>
        </w:rPr>
        <w:lastRenderedPageBreak/>
        <w:t>oznaki utlenienia lepiszcza (intensywny niebieski dym) lub segregacji termicznej podlega natychmiastowej utylizacji na koszt Wykonawcy.</w:t>
      </w:r>
    </w:p>
    <w:p w14:paraId="28F109BD" w14:textId="77777777" w:rsidR="00EA561A" w:rsidRPr="00EA561A" w:rsidRDefault="00EA561A" w:rsidP="00EA561A">
      <w:pPr>
        <w:widowControl/>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5.7. Transport i technologia rozkładania mieszanki (ciągłość i jednorodność) Transport MMA musi być zorganizowany w sposób zapewniający rytmiczną i ciągłą pracę układarki (cykl dostaw wyliczony w projekcie organizacji robót).</w:t>
      </w:r>
    </w:p>
    <w:p w14:paraId="420F7193" w14:textId="77777777" w:rsidR="00EA561A" w:rsidRPr="00EA561A" w:rsidRDefault="00EA561A" w:rsidP="00D072EB">
      <w:pPr>
        <w:widowControl/>
        <w:numPr>
          <w:ilvl w:val="0"/>
          <w:numId w:val="130"/>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Wymogi transportowe: Pojazdy muszą posiadać izolowane skrzynie ładunkowe i szczelne opończe termiczne. Zabrania się stosowania środków antyadhezyjnych na bazie ropy naftowej (np. oleju napędowego). Czas transportu od załadunku do wbudowania nie powinien przekraczać 2 godzin.</w:t>
      </w:r>
    </w:p>
    <w:p w14:paraId="6584ED0A" w14:textId="77777777" w:rsidR="00EA561A" w:rsidRPr="00EA561A" w:rsidRDefault="00EA561A" w:rsidP="00D072EB">
      <w:pPr>
        <w:widowControl/>
        <w:numPr>
          <w:ilvl w:val="0"/>
          <w:numId w:val="130"/>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Technika układania: Układarka musi być wyposażona w stół z wysokim stopniem wstępnego zagęszczenia (min. 85% wg Proctora). Prędkość robocza powinna być stała (zazwyczaj 2 – 5 m/min). Należy unikać całkowitego opróżniania kosza układarki między dostawami, aby zapobiec segregacji frakcji grubych i powstawaniu "gniazd" kruszywa.</w:t>
      </w:r>
    </w:p>
    <w:p w14:paraId="37869444" w14:textId="77777777" w:rsidR="00EA561A" w:rsidRPr="00EA561A" w:rsidRDefault="00EA561A" w:rsidP="00D072EB">
      <w:pPr>
        <w:widowControl/>
        <w:numPr>
          <w:ilvl w:val="0"/>
          <w:numId w:val="130"/>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Metoda "Gorące przy gorącym": Przy szerokościach jezdni powyżej 4,5 m zaleca się pracę dwóch rozściełaczy w tandemie (odstęp między nimi max. 20 m). Pozwala to na uzyskanie monolitycznego złącza podłużnego o identycznym stopniu zagęszczenia jak reszta pasa ruchu.</w:t>
      </w:r>
    </w:p>
    <w:p w14:paraId="40F2C34E" w14:textId="77777777" w:rsidR="00EA561A" w:rsidRPr="00EA561A" w:rsidRDefault="00EA561A" w:rsidP="00EA561A">
      <w:pPr>
        <w:widowControl/>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5.8. Zagęszczanie warstwy (technologia i schemat walcowania) Zagęszczanie decyduje o szczelności i mrozoodporności warstwy poprzez maksymalną redukcję wolnych przestrzeni.</w:t>
      </w:r>
    </w:p>
    <w:p w14:paraId="3C3B4F91" w14:textId="77777777" w:rsidR="00EA561A" w:rsidRPr="00EA561A" w:rsidRDefault="00EA561A" w:rsidP="00D072EB">
      <w:pPr>
        <w:widowControl/>
        <w:numPr>
          <w:ilvl w:val="0"/>
          <w:numId w:val="131"/>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Zestaw maszyn: Do zagęszczania należy stosować zestaw walców stalowych gładkich (o masie min. 10 ton) oraz walce ogumione (niezbędne przy mieszankach AC WMS dla uszczelnienia powierzchni). Walce stalowe powinny pracować w trybie oscylacji lub wibracji tylko w pierwszej fazie walcowania, gdy masa jest najgorętsza.</w:t>
      </w:r>
    </w:p>
    <w:p w14:paraId="4A684B69" w14:textId="77777777" w:rsidR="00EA561A" w:rsidRPr="00EA561A" w:rsidRDefault="00EA561A" w:rsidP="00D072EB">
      <w:pPr>
        <w:widowControl/>
        <w:numPr>
          <w:ilvl w:val="0"/>
          <w:numId w:val="131"/>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Schemat walcowania: Walce powinny poruszać się od krawędzi niższej ku wyższej (od krawężnika do osi jezdni). Zakładka kolejnych śladów walca musi wynosić min. 20 cm. Walce nie mogą gwałtownie zmieniać kierunku ruchu ani hamować na gorącej masie, a zmiana kierunku musi odbywać się łagodnym łukiem poza obszarem dogęszczanym.</w:t>
      </w:r>
    </w:p>
    <w:p w14:paraId="1E21DDE7" w14:textId="77777777" w:rsidR="00EA561A" w:rsidRPr="00EA561A" w:rsidRDefault="00EA561A" w:rsidP="00D072EB">
      <w:pPr>
        <w:widowControl/>
        <w:numPr>
          <w:ilvl w:val="0"/>
          <w:numId w:val="131"/>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 xml:space="preserve">Parametry końcowe: Należy uzyskać wskaźnik zagęszczenia </w:t>
      </w:r>
      <w:proofErr w:type="spellStart"/>
      <w:r w:rsidRPr="00EA561A">
        <w:rPr>
          <w:rFonts w:asciiTheme="minorHAnsi" w:hAnsiTheme="minorHAnsi" w:cstheme="minorHAnsi"/>
          <w:sz w:val="24"/>
          <w:szCs w:val="24"/>
          <w:lang w:eastAsia="pl-PL"/>
        </w:rPr>
        <w:t>Is</w:t>
      </w:r>
      <w:proofErr w:type="spellEnd"/>
      <w:r w:rsidRPr="00EA561A">
        <w:rPr>
          <w:rFonts w:asciiTheme="minorHAnsi" w:hAnsiTheme="minorHAnsi" w:cstheme="minorHAnsi"/>
          <w:sz w:val="24"/>
          <w:szCs w:val="24"/>
          <w:lang w:eastAsia="pl-PL"/>
        </w:rPr>
        <w:t xml:space="preserve"> równe lub większe niż 98% (dla AC 11S i AC 16). Zawartość wolnych przestrzeni w gotowej warstwie musi mieścić się w przedziale 2,0% – 5,0% (v/v). Każda działka robocza musi zostać sprawdzona pod kątem równości łatą 4-metrową – dopuszczalne odchylenie dla warstwy ścieralnej wynosi 4 mm.</w:t>
      </w:r>
    </w:p>
    <w:p w14:paraId="4BFF847D" w14:textId="77777777" w:rsidR="00EA561A" w:rsidRPr="00EA561A" w:rsidRDefault="00EA561A" w:rsidP="00EA561A">
      <w:pPr>
        <w:widowControl/>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5.9. Połączenia technologiczne i złącza (podłużne i poprzeczne) Wykonanie złączy wymaga szczególnej staranności, aby zapobiec powstawaniu spękań odbitych i wnikaniu wody w głąb konstrukcji jezdni.</w:t>
      </w:r>
    </w:p>
    <w:p w14:paraId="248A94A4" w14:textId="77777777" w:rsidR="00EA561A" w:rsidRPr="00EA561A" w:rsidRDefault="00EA561A" w:rsidP="00D072EB">
      <w:pPr>
        <w:widowControl/>
        <w:numPr>
          <w:ilvl w:val="0"/>
          <w:numId w:val="132"/>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 xml:space="preserve">Złącza podłużne: W przypadku układania połówkami jezdni (metoda „gorące przy zimnym”), krawędź pierwszego pasa musi być ukształtowana pod kątem od 78 do 80 stopni za pomocą specjalnego „buta” przy stole układarki lub rolki dociskowej. Przed ułożeniem sąsiedniego pasa krawędź musi być czysta, sucha i bezwzględnie oklejona taśmą bitumiczną o grubości min. 10 mm lub zagruntowana preparatem asfaltowym </w:t>
      </w:r>
      <w:r w:rsidRPr="00EA561A">
        <w:rPr>
          <w:rFonts w:asciiTheme="minorHAnsi" w:hAnsiTheme="minorHAnsi" w:cstheme="minorHAnsi"/>
          <w:sz w:val="24"/>
          <w:szCs w:val="24"/>
          <w:lang w:eastAsia="pl-PL"/>
        </w:rPr>
        <w:lastRenderedPageBreak/>
        <w:t>o wysokiej zawartości lepiszcza. Drugi pas należy układać z zakładką 2–3 cm na pas wcześniej ułożony, a następnie „wprasować” nadmiar masy walcem w głąb złącza.</w:t>
      </w:r>
    </w:p>
    <w:p w14:paraId="73751A43" w14:textId="77777777" w:rsidR="00EA561A" w:rsidRPr="00EA561A" w:rsidRDefault="00EA561A" w:rsidP="00D072EB">
      <w:pPr>
        <w:widowControl/>
        <w:numPr>
          <w:ilvl w:val="0"/>
          <w:numId w:val="132"/>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Złącza poprzeczne: Powstające na końcach dziennych działek roboczych, muszą być formowane w linii prostej, prostopadle do osi drogi. Zaleca się stosowanie listew drewnianych o wysokości równej grubości warstwy lub pionowe odcinanie wychłodzonej końcówki nawierzchni piłą tarczową przed wznowieniem prac. Powierzchnia cięcia musi zostać dokładnie posmarowana lepiszczem.</w:t>
      </w:r>
    </w:p>
    <w:p w14:paraId="6E7D6F81" w14:textId="77777777" w:rsidR="00EA561A" w:rsidRPr="00EA561A" w:rsidRDefault="00EA561A" w:rsidP="00D072EB">
      <w:pPr>
        <w:widowControl/>
        <w:numPr>
          <w:ilvl w:val="0"/>
          <w:numId w:val="132"/>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Wzmocnienia strukturalne: W przypadku warstw podbudowy z mieszanek AC WMS, wszystkie spoiny technologiczne (zarówno podłużne, jak i poprzeczne) należy dodatkowo przykryć pasem siatki z włókna szklanego o szerokości min. 2 metrów, wbudowywanej na gorąco zgodnie z instrukcją producenta, co zapobiega propagacji spękań zmęczeniowych.</w:t>
      </w:r>
    </w:p>
    <w:p w14:paraId="5D2B88BE" w14:textId="77777777" w:rsidR="00EA561A" w:rsidRPr="00EA561A" w:rsidRDefault="00EA561A" w:rsidP="00EA561A">
      <w:pPr>
        <w:widowControl/>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5.10. Odcinek próbny i próba technologiczna Wykonawca ma obowiązek potwierdzić zdolność do produkcji i wbudowania mieszanki zgodnej z zatwierdzonym Badaniem Typu poprzez wykonanie procedur sprawdzających przed rozpoczęciem robót zasadniczych.</w:t>
      </w:r>
    </w:p>
    <w:p w14:paraId="6A29DBFA" w14:textId="77777777" w:rsidR="00EA561A" w:rsidRPr="00EA561A" w:rsidRDefault="00EA561A" w:rsidP="00D072EB">
      <w:pPr>
        <w:widowControl/>
        <w:numPr>
          <w:ilvl w:val="0"/>
          <w:numId w:val="133"/>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Próba technologiczna: Przeprowadzana w wytwórni (WMA) w terminie do 10 dni przed planowanym wbudowywaniem. Ma na celu potwierdzenie, że dozatory i systemy sterowania otaczarki są poprawnie skalibrowane i produkują mieszankę zgodną z receptą laboratoryjną w granicach dopuszczalnych tolerancji.</w:t>
      </w:r>
    </w:p>
    <w:p w14:paraId="62E908CB" w14:textId="77777777" w:rsidR="00EA561A" w:rsidRPr="00EA561A" w:rsidRDefault="00EA561A" w:rsidP="00D072EB">
      <w:pPr>
        <w:widowControl/>
        <w:numPr>
          <w:ilvl w:val="0"/>
          <w:numId w:val="133"/>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Odcinek próbny: Wykonywany na placu budowy (zalecany minimalny metraż to 500 metrów bieżących lub cała długość danej drogi w przypadku mniejszych zadań). Na odcinku próbnym Wykonawca musi zademonstrować skuteczność zestawu walców, ustalić optymalną liczbę przejść oraz wyznaczyć współczynnik zagęszczenia (relacja między grubością warstwy luźnej a zagęszczoną).</w:t>
      </w:r>
    </w:p>
    <w:p w14:paraId="21034112" w14:textId="77777777" w:rsidR="00EA561A" w:rsidRPr="00EA561A" w:rsidRDefault="00EA561A" w:rsidP="00D072EB">
      <w:pPr>
        <w:widowControl/>
        <w:numPr>
          <w:ilvl w:val="0"/>
          <w:numId w:val="133"/>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Odbiór odcinka: Pozytywne wyniki badań laboratoryjnych z próbek wyciętych z odcinka próbnego (odwierty) są warunkiem koniecznym do kontynuowania robót na całym kontrakcie. W przypadku uzyskania wskaźnika zagęszczenia poniżej 98%, Wykonawca jest zobowiązany do rozbiórki odcinka próbnego na koszt własny.</w:t>
      </w:r>
    </w:p>
    <w:p w14:paraId="14E4038B" w14:textId="77777777" w:rsidR="00EA561A" w:rsidRPr="00EA561A" w:rsidRDefault="00EA561A" w:rsidP="00EA561A">
      <w:pPr>
        <w:widowControl/>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5.11. Tolerancje składników mieszanki i wymiarów warstwy Podczas produkcji i wbudowywania obowiązują ściśle określone odchyłki od wartości projektowych, których przekroczenie kwalifikuje materiał jako wyrób niezgodny.</w:t>
      </w:r>
    </w:p>
    <w:p w14:paraId="0A68A139" w14:textId="77777777" w:rsidR="00EA561A" w:rsidRPr="00EA561A" w:rsidRDefault="00EA561A" w:rsidP="00D072EB">
      <w:pPr>
        <w:widowControl/>
        <w:numPr>
          <w:ilvl w:val="0"/>
          <w:numId w:val="134"/>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Tolerancje składu MMA: Dopuszczalne odchylenia od recepty laboratoryjnej wynoszą:</w:t>
      </w:r>
    </w:p>
    <w:p w14:paraId="6AFDC43F" w14:textId="77777777" w:rsidR="00EA561A" w:rsidRPr="00EA561A" w:rsidRDefault="00EA561A" w:rsidP="00D072EB">
      <w:pPr>
        <w:widowControl/>
        <w:numPr>
          <w:ilvl w:val="1"/>
          <w:numId w:val="134"/>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Zawartość asfaltu rozpuszczalnego: plus/minus 0,3% (m/m).</w:t>
      </w:r>
    </w:p>
    <w:p w14:paraId="245E9C1A" w14:textId="77777777" w:rsidR="00EA561A" w:rsidRPr="00EA561A" w:rsidRDefault="00EA561A" w:rsidP="00D072EB">
      <w:pPr>
        <w:widowControl/>
        <w:numPr>
          <w:ilvl w:val="1"/>
          <w:numId w:val="134"/>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Przesiew przez sito 0,063 mm (pyły): plus/minus 2,0% (m/m).</w:t>
      </w:r>
    </w:p>
    <w:p w14:paraId="5C97449F" w14:textId="77777777" w:rsidR="00EA561A" w:rsidRPr="00EA561A" w:rsidRDefault="00EA561A" w:rsidP="00D072EB">
      <w:pPr>
        <w:widowControl/>
        <w:numPr>
          <w:ilvl w:val="1"/>
          <w:numId w:val="134"/>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Przesiew przez pozostałe sita kontrolne: od plus/minus 4,0% do plus/minus 6,0% w zależności od frakcji.</w:t>
      </w:r>
    </w:p>
    <w:p w14:paraId="323063ED" w14:textId="77777777" w:rsidR="00EA561A" w:rsidRPr="00EA561A" w:rsidRDefault="00EA561A" w:rsidP="00D072EB">
      <w:pPr>
        <w:widowControl/>
        <w:numPr>
          <w:ilvl w:val="0"/>
          <w:numId w:val="134"/>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Tolerancje geometryczne warstwy:</w:t>
      </w:r>
    </w:p>
    <w:p w14:paraId="05763E9D" w14:textId="77777777" w:rsidR="00EA561A" w:rsidRPr="00EA561A" w:rsidRDefault="00EA561A" w:rsidP="00D072EB">
      <w:pPr>
        <w:widowControl/>
        <w:numPr>
          <w:ilvl w:val="1"/>
          <w:numId w:val="134"/>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Grubość warstwy: dopuszczalne odchylenie średnie wynosi plus/minus 10% grubości projektowej, jednak nie więcej niż 5 mm (pomiary na podstawie odwiertów).</w:t>
      </w:r>
    </w:p>
    <w:p w14:paraId="244CB367" w14:textId="77777777" w:rsidR="00EA561A" w:rsidRPr="00EA561A" w:rsidRDefault="00EA561A" w:rsidP="00D072EB">
      <w:pPr>
        <w:widowControl/>
        <w:numPr>
          <w:ilvl w:val="1"/>
          <w:numId w:val="134"/>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Równość podłużna: mierzona łatą 4-metrową, prześwit nie może przekraczać 4 mm dla warstwy ścieralnej i 6 mm dla warstwy wiążącej.</w:t>
      </w:r>
    </w:p>
    <w:p w14:paraId="2D8B29E5" w14:textId="77777777" w:rsidR="00EA561A" w:rsidRPr="00EA561A" w:rsidRDefault="00EA561A" w:rsidP="00D072EB">
      <w:pPr>
        <w:widowControl/>
        <w:numPr>
          <w:ilvl w:val="1"/>
          <w:numId w:val="134"/>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lastRenderedPageBreak/>
        <w:t>Spadki poprzeczne: dopuszczalne odchylenie wynosi plus/minus 0,5% od wartości projektowej.</w:t>
      </w:r>
    </w:p>
    <w:p w14:paraId="4ED307DD" w14:textId="77777777" w:rsidR="00EA561A" w:rsidRPr="00EA561A" w:rsidRDefault="00EA561A" w:rsidP="00EA561A">
      <w:pPr>
        <w:widowControl/>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5.12. Utrzymanie, ochrona warstw i dopuszczenie ruchu Wykonawca jest odpowiedzialny za ochronę świeżo ułożonej nawierzchni do czasu jej pełnego wychłodzenia i uzyskania stabilności strukturalnej.</w:t>
      </w:r>
    </w:p>
    <w:p w14:paraId="10E182AE" w14:textId="77777777" w:rsidR="00EA561A" w:rsidRPr="00EA561A" w:rsidRDefault="00EA561A" w:rsidP="00D072EB">
      <w:pPr>
        <w:widowControl/>
        <w:numPr>
          <w:ilvl w:val="0"/>
          <w:numId w:val="135"/>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Ochrona przed zanieczyszczeniem: Wykonana warstwa bitumiczna musi być utrzymywana w nienagannej czystości. Obowiązuje absolutny zakaz składowania na niej materiałów budowlanych, ziemi czy kruszyw, które mogłyby trwale zanieczyścić teksturę warstwy ścieralnej.</w:t>
      </w:r>
    </w:p>
    <w:p w14:paraId="365EF513" w14:textId="77777777" w:rsidR="00EA561A" w:rsidRPr="00EA561A" w:rsidRDefault="00EA561A" w:rsidP="00D072EB">
      <w:pPr>
        <w:widowControl/>
        <w:numPr>
          <w:ilvl w:val="0"/>
          <w:numId w:val="135"/>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Warunki dopuszczenia ruchu: Ruch technologiczny i publiczny może zostać dopuszczony dopiero po całkowitym wychłodzeniu nawierzchni do temperatury otoczenia, jednak nie wcześniej niż po 24 godzinach od zakończenia walcowania. W wyjątkowych sytuacjach (np. konieczność zapewnienia dojazdu do posesji w Borowicach) dopuszcza się wcześniejsze otwarcie ruchu pod warunkiem schłodzenia nawierzchni wodą z polewaczki do temperatury poniżej 30 stopni Celsjusza.</w:t>
      </w:r>
    </w:p>
    <w:p w14:paraId="73ECA5A7" w14:textId="77777777" w:rsidR="00EA561A" w:rsidRPr="00EA561A" w:rsidRDefault="00EA561A" w:rsidP="00D072EB">
      <w:pPr>
        <w:widowControl/>
        <w:numPr>
          <w:ilvl w:val="0"/>
          <w:numId w:val="135"/>
        </w:numPr>
        <w:autoSpaceDE/>
        <w:autoSpaceDN/>
        <w:spacing w:before="100" w:beforeAutospacing="1" w:after="100" w:afterAutospacing="1"/>
        <w:rPr>
          <w:rFonts w:asciiTheme="minorHAnsi" w:hAnsiTheme="minorHAnsi" w:cstheme="minorHAnsi"/>
          <w:sz w:val="24"/>
          <w:szCs w:val="24"/>
          <w:lang w:eastAsia="pl-PL"/>
        </w:rPr>
      </w:pPr>
      <w:r w:rsidRPr="00EA561A">
        <w:rPr>
          <w:rFonts w:asciiTheme="minorHAnsi" w:hAnsiTheme="minorHAnsi" w:cstheme="minorHAnsi"/>
          <w:sz w:val="24"/>
          <w:szCs w:val="24"/>
          <w:lang w:eastAsia="pl-PL"/>
        </w:rPr>
        <w:t>Pojazdy budowlane: Pojazdy wjeżdżające na nową warstwę (np. dostarczające masę na kolejny odcinek) muszą mieć czyste opony. Zabrania się gwałtownego hamowania i wykonywania skrętów kół w miejscu przez ciężkie pojazdy transportowe. Wszelkie uszkodzenia mechaniczne powstałe w wyniku przedwczesnego dopuszczenia ruchu Wykonawca naprawia poprzez wycięcie fragmentu warstwy i ponowne jej ułożenie.</w:t>
      </w:r>
    </w:p>
    <w:p w14:paraId="221D2DD5" w14:textId="7B24AA5C" w:rsidR="00EA561A" w:rsidRPr="00A77B60" w:rsidRDefault="00EA561A" w:rsidP="00EA561A">
      <w:pPr>
        <w:pStyle w:val="Nagwek3"/>
        <w:rPr>
          <w:rFonts w:asciiTheme="minorHAnsi" w:hAnsiTheme="minorHAnsi" w:cstheme="minorHAnsi"/>
          <w:color w:val="auto"/>
          <w:sz w:val="24"/>
          <w:szCs w:val="24"/>
        </w:rPr>
      </w:pPr>
      <w:r w:rsidRPr="00A77B60">
        <w:rPr>
          <w:rFonts w:asciiTheme="minorHAnsi" w:hAnsiTheme="minorHAnsi" w:cstheme="minorHAnsi"/>
          <w:color w:val="auto"/>
          <w:sz w:val="24"/>
          <w:szCs w:val="24"/>
        </w:rPr>
        <w:t>6. KONTROLA JAKOŚCI ROBÓT</w:t>
      </w:r>
    </w:p>
    <w:p w14:paraId="5474008C" w14:textId="77777777" w:rsidR="00EA561A" w:rsidRPr="00A77B60" w:rsidRDefault="00EA561A" w:rsidP="00EA561A">
      <w:pPr>
        <w:pStyle w:val="NormalnyWeb"/>
        <w:rPr>
          <w:rFonts w:asciiTheme="minorHAnsi" w:hAnsiTheme="minorHAnsi" w:cstheme="minorHAnsi"/>
        </w:rPr>
      </w:pPr>
      <w:r w:rsidRPr="00A77B60">
        <w:rPr>
          <w:rFonts w:asciiTheme="minorHAnsi" w:hAnsiTheme="minorHAnsi" w:cstheme="minorHAnsi"/>
        </w:rPr>
        <w:t>6.1. Systemowe podejście do kontroli jakości i obowiązki Wykonawcy Kontrola jakości nie jest jedynie końcowym sprawdzeniem parametrów, ale ciągłym procesem monitorowania technologii, opisanym szczegółowo w ST D-00.00.00 „Wymagania ogólne”. Wykonawca, działając w oparciu o zatwierdzony Plan Zapewnienia Jakości, musi wykazać, że każda tona mieszanki mineralno-asfaltowej (MMA) wbudowana w korpus drogi posiada pełną identyfikowalność. Oznacza to, że dla każdego odcinka drogi (np. w Borowicach czy Zachełmiu) musi istnieć ścieżka dokumentacyjna łącząca partię kruszywa i asfaltu z konkretnym dniem i godziną rozkładania. Inspektor Nadzoru pełni rolę weryfikatora, który poprzez akceptację badań typu oraz bieżący nadzór nad badaniami kontrolnymi, dopuszcza poszczególne etapy do odbioru jako roboty zanikające.</w:t>
      </w:r>
    </w:p>
    <w:p w14:paraId="0145CF3C" w14:textId="77777777" w:rsidR="00EA561A" w:rsidRPr="00A77B60" w:rsidRDefault="00EA561A" w:rsidP="00EA561A">
      <w:pPr>
        <w:pStyle w:val="NormalnyWeb"/>
        <w:rPr>
          <w:rFonts w:asciiTheme="minorHAnsi" w:hAnsiTheme="minorHAnsi" w:cstheme="minorHAnsi"/>
        </w:rPr>
      </w:pPr>
      <w:r w:rsidRPr="00A77B60">
        <w:rPr>
          <w:rFonts w:asciiTheme="minorHAnsi" w:hAnsiTheme="minorHAnsi" w:cstheme="minorHAnsi"/>
        </w:rPr>
        <w:t>6.2. Procedury dopuszczenia materiałów i Badania Typu Przed wbiciem pierwszej łopaty lub uruchomieniem otaczarki, Wykonawca musi przeprowadzić rygorystyczny proces kwalifikacji materiałów. Nie wystarczy samo przedłożenie Deklaracji Właściwości Użytkowych (DWU). Wykonawca musi udowodnić, że wybrane kruszywa gruby, wypełniacz oraz lepiszcze (np. asfalt modyfikowany PMB 45/80-55) tworzą razem stabilny układ mechaniczny.</w:t>
      </w:r>
    </w:p>
    <w:p w14:paraId="6E2BD223" w14:textId="77777777" w:rsidR="00EA561A" w:rsidRPr="00A77B60" w:rsidRDefault="00EA561A" w:rsidP="00D072EB">
      <w:pPr>
        <w:pStyle w:val="NormalnyWeb"/>
        <w:numPr>
          <w:ilvl w:val="0"/>
          <w:numId w:val="136"/>
        </w:numPr>
        <w:rPr>
          <w:rFonts w:asciiTheme="minorHAnsi" w:hAnsiTheme="minorHAnsi" w:cstheme="minorHAnsi"/>
        </w:rPr>
      </w:pPr>
      <w:r w:rsidRPr="00A77B60">
        <w:rPr>
          <w:rFonts w:asciiTheme="minorHAnsi" w:hAnsiTheme="minorHAnsi" w:cstheme="minorHAnsi"/>
        </w:rPr>
        <w:t>Weryfikacja źródeł: Każdy dostawca kruszywa musi posiadać certyfikat ZKP (Zakładowej Kontroli Produkcji) w systemie 2+, a asfalt musi spełniać wymagania punktu 2.3 specyfikacji.</w:t>
      </w:r>
    </w:p>
    <w:p w14:paraId="22298267" w14:textId="77777777" w:rsidR="00EA561A" w:rsidRPr="00A77B60" w:rsidRDefault="00EA561A" w:rsidP="00D072EB">
      <w:pPr>
        <w:pStyle w:val="NormalnyWeb"/>
        <w:numPr>
          <w:ilvl w:val="0"/>
          <w:numId w:val="136"/>
        </w:numPr>
        <w:rPr>
          <w:rFonts w:asciiTheme="minorHAnsi" w:hAnsiTheme="minorHAnsi" w:cstheme="minorHAnsi"/>
        </w:rPr>
      </w:pPr>
      <w:r w:rsidRPr="00A77B60">
        <w:rPr>
          <w:rFonts w:asciiTheme="minorHAnsi" w:hAnsiTheme="minorHAnsi" w:cstheme="minorHAnsi"/>
        </w:rPr>
        <w:t xml:space="preserve">Projektowanie Recepty (Badania Typu): Badanie Typu wg PN-EN 13108-20 jest fundamentem jakości. Musi ono wykazać, że zaprojektowana mieszanka AC 11S lub AC WMS osiąga wymaganą odporność na koleinowanie (WTS, PRD) oraz, co krytyczne </w:t>
      </w:r>
      <w:r w:rsidRPr="00A77B60">
        <w:rPr>
          <w:rFonts w:asciiTheme="minorHAnsi" w:hAnsiTheme="minorHAnsi" w:cstheme="minorHAnsi"/>
        </w:rPr>
        <w:lastRenderedPageBreak/>
        <w:t xml:space="preserve">w terenie górskim, wysoką odporność na działanie wody i mrozu (wskaźnik ITSR powyżej 90%). Recepta zostaje zatwierdzona przez Inżyniera dopiero po pomyślnym przejściu badań w laboratorium niezależnym lub po weryfikacji </w:t>
      </w:r>
      <w:proofErr w:type="spellStart"/>
      <w:r w:rsidRPr="00A77B60">
        <w:rPr>
          <w:rFonts w:asciiTheme="minorHAnsi" w:hAnsiTheme="minorHAnsi" w:cstheme="minorHAnsi"/>
        </w:rPr>
        <w:t>zarobu</w:t>
      </w:r>
      <w:proofErr w:type="spellEnd"/>
      <w:r w:rsidRPr="00A77B60">
        <w:rPr>
          <w:rFonts w:asciiTheme="minorHAnsi" w:hAnsiTheme="minorHAnsi" w:cstheme="minorHAnsi"/>
        </w:rPr>
        <w:t xml:space="preserve"> próbnego.</w:t>
      </w:r>
    </w:p>
    <w:p w14:paraId="2D7C67D6" w14:textId="77777777" w:rsidR="00EA561A" w:rsidRPr="00A77B60" w:rsidRDefault="00EA561A" w:rsidP="00EA561A">
      <w:pPr>
        <w:pStyle w:val="NormalnyWeb"/>
        <w:rPr>
          <w:rFonts w:asciiTheme="minorHAnsi" w:hAnsiTheme="minorHAnsi" w:cstheme="minorHAnsi"/>
        </w:rPr>
      </w:pPr>
      <w:r w:rsidRPr="00A77B60">
        <w:rPr>
          <w:rFonts w:asciiTheme="minorHAnsi" w:hAnsiTheme="minorHAnsi" w:cstheme="minorHAnsi"/>
        </w:rPr>
        <w:t>6.3. Zakładowa Kontrola Produkcji (ZKP) i nadzór nad MMA Produkcja mieszanki na wytwórni odbywa się pod stałym nadzorem systemu ZKP zgodnie z normą PN-EN 13108-21. Kontrola ta dzieli się na dwa poziomy:</w:t>
      </w:r>
    </w:p>
    <w:p w14:paraId="18A83BFC" w14:textId="77777777" w:rsidR="00EA561A" w:rsidRPr="00A77B60" w:rsidRDefault="00EA561A" w:rsidP="00D072EB">
      <w:pPr>
        <w:pStyle w:val="NormalnyWeb"/>
        <w:numPr>
          <w:ilvl w:val="0"/>
          <w:numId w:val="137"/>
        </w:numPr>
        <w:rPr>
          <w:rFonts w:asciiTheme="minorHAnsi" w:hAnsiTheme="minorHAnsi" w:cstheme="minorHAnsi"/>
        </w:rPr>
      </w:pPr>
      <w:r w:rsidRPr="00A77B60">
        <w:rPr>
          <w:rFonts w:asciiTheme="minorHAnsi" w:hAnsiTheme="minorHAnsi" w:cstheme="minorHAnsi"/>
        </w:rPr>
        <w:t>Kontrola komponentów: Wykonawca monitoruje wilgotność kruszywa (wpływającą na temperaturę suszenia) oraz temperaturę asfaltu w zbiornikach, aby uniknąć jego przegrzania i utlenienia (starzenia technologicznego).</w:t>
      </w:r>
    </w:p>
    <w:p w14:paraId="0911F1B7" w14:textId="77777777" w:rsidR="00EA561A" w:rsidRPr="00A77B60" w:rsidRDefault="00EA561A" w:rsidP="00D072EB">
      <w:pPr>
        <w:pStyle w:val="NormalnyWeb"/>
        <w:numPr>
          <w:ilvl w:val="0"/>
          <w:numId w:val="137"/>
        </w:numPr>
        <w:rPr>
          <w:rFonts w:asciiTheme="minorHAnsi" w:hAnsiTheme="minorHAnsi" w:cstheme="minorHAnsi"/>
        </w:rPr>
      </w:pPr>
      <w:r w:rsidRPr="00A77B60">
        <w:rPr>
          <w:rFonts w:asciiTheme="minorHAnsi" w:hAnsiTheme="minorHAnsi" w:cstheme="minorHAnsi"/>
        </w:rPr>
        <w:t>Badanie składu MMA: Próbki pobierane z samochodów przed wyjazdem z wytwórni są poddawane ekstrakcji. Kluczowe jest utrzymanie zawartości lepiszcza rozpuszczalnego w granicach tolerancji ± 0,3% względem recepty. Nawet niewielkie odchylenie w dół drastycznie obniża odporność zmęczeniową warstwy, natomiast nadmiar asfaltu (powyżej +0,3%) może prowadzić do destabilizacji szkieletu mineralnego i powstawania deformacji trwałych przy wysokich temperaturach letnich. Wszystkie wyniki badań ZKP muszą być udostępniane Inżynierowi w formie dziennych raportów produkcyjnych.</w:t>
      </w:r>
    </w:p>
    <w:p w14:paraId="1072B1AE" w14:textId="77777777" w:rsidR="00EA561A" w:rsidRPr="00A77B60" w:rsidRDefault="00EA561A" w:rsidP="00EA561A">
      <w:pPr>
        <w:pStyle w:val="NormalnyWeb"/>
        <w:rPr>
          <w:rFonts w:asciiTheme="minorHAnsi" w:hAnsiTheme="minorHAnsi" w:cstheme="minorHAnsi"/>
        </w:rPr>
      </w:pPr>
      <w:r w:rsidRPr="00A77B60">
        <w:rPr>
          <w:rFonts w:asciiTheme="minorHAnsi" w:hAnsiTheme="minorHAnsi" w:cstheme="minorHAnsi"/>
        </w:rPr>
        <w:t>6.4. Metodyka pobierania próbek i reprezentatywność badań Aby uniknąć sporów technicznych, proces pobierania próbek musi być ściśle znormalizowany.</w:t>
      </w:r>
    </w:p>
    <w:p w14:paraId="1B171C88" w14:textId="77777777" w:rsidR="00EA561A" w:rsidRPr="00A77B60" w:rsidRDefault="00EA561A" w:rsidP="00D072EB">
      <w:pPr>
        <w:pStyle w:val="NormalnyWeb"/>
        <w:numPr>
          <w:ilvl w:val="0"/>
          <w:numId w:val="138"/>
        </w:numPr>
        <w:rPr>
          <w:rFonts w:asciiTheme="minorHAnsi" w:hAnsiTheme="minorHAnsi" w:cstheme="minorHAnsi"/>
        </w:rPr>
      </w:pPr>
      <w:r w:rsidRPr="00A77B60">
        <w:rPr>
          <w:rFonts w:asciiTheme="minorHAnsi" w:hAnsiTheme="minorHAnsi" w:cstheme="minorHAnsi"/>
        </w:rPr>
        <w:t>Próbki luźne: Pobierane są z kosza układarki lub bezpośrednio z samochodu zgodnie z PN-EN 12697-27. Masa próbki musi być reprezentatywna dla danej frakcji (np. min. 15 kg dla kruszywa powyżej 8 mm).</w:t>
      </w:r>
    </w:p>
    <w:p w14:paraId="60AE4959" w14:textId="77777777" w:rsidR="00EA561A" w:rsidRPr="00A77B60" w:rsidRDefault="00EA561A" w:rsidP="00D072EB">
      <w:pPr>
        <w:pStyle w:val="NormalnyWeb"/>
        <w:numPr>
          <w:ilvl w:val="0"/>
          <w:numId w:val="138"/>
        </w:numPr>
        <w:rPr>
          <w:rFonts w:asciiTheme="minorHAnsi" w:hAnsiTheme="minorHAnsi" w:cstheme="minorHAnsi"/>
        </w:rPr>
      </w:pPr>
      <w:r w:rsidRPr="00A77B60">
        <w:rPr>
          <w:rFonts w:asciiTheme="minorHAnsi" w:hAnsiTheme="minorHAnsi" w:cstheme="minorHAnsi"/>
        </w:rPr>
        <w:t>Próbki rdzeniowe (Odwierty): Wycinanie rdzeni o średnicy 150 mm jest jedyną miarodajną metodą oceny zagęszczenia wbudowanej warstwy. Wykonawca musi dbać o to, aby otwory po odwiertach zostały natychmiast oczyszczone, osuszone i wypełnione masą asfaltową na gorąco, a następnie zagęszczone uderzeniowo, co zapobiega powstawaniu punktowych ognisk degradacji nawierzchni.</w:t>
      </w:r>
    </w:p>
    <w:p w14:paraId="1940C12A" w14:textId="77777777" w:rsidR="00EA561A" w:rsidRPr="00A77B60" w:rsidRDefault="00EA561A" w:rsidP="00D072EB">
      <w:pPr>
        <w:pStyle w:val="NormalnyWeb"/>
        <w:numPr>
          <w:ilvl w:val="0"/>
          <w:numId w:val="138"/>
        </w:numPr>
        <w:rPr>
          <w:rFonts w:asciiTheme="minorHAnsi" w:hAnsiTheme="minorHAnsi" w:cstheme="minorHAnsi"/>
        </w:rPr>
      </w:pPr>
      <w:r w:rsidRPr="00A77B60">
        <w:rPr>
          <w:rFonts w:asciiTheme="minorHAnsi" w:hAnsiTheme="minorHAnsi" w:cstheme="minorHAnsi"/>
        </w:rPr>
        <w:t>Badania arbitrażowe: W przypadku rozbieżności między wynikami Wykonawcy a kontrolą Zamawiającego, uruchamiana jest procedura arbitrażowa. Badania wykonuje trzecia, niezależna i akredytowana jednostka. Koszty tych badań są "karne" – ponosi je strona, której argumentacja i wyniki własne nie znalazły potwierdzenia w analizie arbitrażowej.</w:t>
      </w:r>
    </w:p>
    <w:p w14:paraId="493ADC1A" w14:textId="77777777" w:rsidR="00A77B60" w:rsidRPr="00A77B60" w:rsidRDefault="00A77B60" w:rsidP="00A77B60">
      <w:pPr>
        <w:pStyle w:val="Nagwek3"/>
        <w:rPr>
          <w:rFonts w:asciiTheme="minorHAnsi" w:hAnsiTheme="minorHAnsi" w:cstheme="minorHAnsi"/>
          <w:color w:val="auto"/>
          <w:sz w:val="24"/>
          <w:szCs w:val="24"/>
        </w:rPr>
      </w:pPr>
      <w:r w:rsidRPr="00A77B60">
        <w:rPr>
          <w:rFonts w:asciiTheme="minorHAnsi" w:hAnsiTheme="minorHAnsi" w:cstheme="minorHAnsi"/>
          <w:color w:val="auto"/>
          <w:sz w:val="24"/>
          <w:szCs w:val="24"/>
        </w:rPr>
        <w:t>6.5. Wymagania wobec parametrów objętościowych i składu MMA</w:t>
      </w:r>
    </w:p>
    <w:p w14:paraId="721AABA8"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Właściwości mieszanki mineralno-asfaltowej podlegają rygorystycznej ocenie na podstawie próbek pobranych bezpośrednio przed wbudowaniem. Fundamentem trwałości nawierzchni jest zachowanie stabilności szkieletu mineralnego przy jednoczesnym zapewnieniu odpowiedniej objętości wolnych przestrzeni.</w:t>
      </w:r>
    </w:p>
    <w:p w14:paraId="0438408C" w14:textId="77777777" w:rsidR="00A77B60" w:rsidRPr="00A77B60" w:rsidRDefault="00A77B60" w:rsidP="00D072EB">
      <w:pPr>
        <w:pStyle w:val="NormalnyWeb"/>
        <w:numPr>
          <w:ilvl w:val="0"/>
          <w:numId w:val="139"/>
        </w:numPr>
        <w:rPr>
          <w:rFonts w:asciiTheme="minorHAnsi" w:hAnsiTheme="minorHAnsi" w:cstheme="minorHAnsi"/>
        </w:rPr>
      </w:pPr>
      <w:r w:rsidRPr="00A77B60">
        <w:rPr>
          <w:rFonts w:asciiTheme="minorHAnsi" w:hAnsiTheme="minorHAnsi" w:cstheme="minorHAnsi"/>
        </w:rPr>
        <w:t xml:space="preserve">Tolerancje składu: Zawartość rozpuszczalnego lepiszcza w każdej próbce nie może odbiegać od wartości zaprojektowanej w Badaniu Typu o więcej niż ±0,3%. Przekroczenie tego progu w górę drastycznie zwiększa ryzyko wystąpienia deformacji trwałych (koleinowania), natomiast niedomiar asfaltu prowadzi do przedwczesnego </w:t>
      </w:r>
      <w:r w:rsidRPr="00A77B60">
        <w:rPr>
          <w:rFonts w:asciiTheme="minorHAnsi" w:hAnsiTheme="minorHAnsi" w:cstheme="minorHAnsi"/>
        </w:rPr>
        <w:lastRenderedPageBreak/>
        <w:t>starzenia nawierzchni i jej pękania. Uziarnienie mieszanki kontrolowane jest na sitach o oczkach kwadratowych; dla wypełniacza (sito 0,063 mm) dopuszczalna odchyłka to ±2,0%, dla ziarna 0,125 mm wynosi ona ±3,0%, a dla szkieletu mineralnego (powyżej 2,0 mm) limit to ±4,0%.</w:t>
      </w:r>
    </w:p>
    <w:p w14:paraId="7D10FFB7" w14:textId="77777777" w:rsidR="00A77B60" w:rsidRPr="00A77B60" w:rsidRDefault="00A77B60" w:rsidP="00D072EB">
      <w:pPr>
        <w:pStyle w:val="NormalnyWeb"/>
        <w:numPr>
          <w:ilvl w:val="0"/>
          <w:numId w:val="139"/>
        </w:numPr>
        <w:rPr>
          <w:rFonts w:asciiTheme="minorHAnsi" w:hAnsiTheme="minorHAnsi" w:cstheme="minorHAnsi"/>
        </w:rPr>
      </w:pPr>
      <w:r w:rsidRPr="00A77B60">
        <w:rPr>
          <w:rFonts w:asciiTheme="minorHAnsi" w:hAnsiTheme="minorHAnsi" w:cstheme="minorHAnsi"/>
        </w:rPr>
        <w:t>Wolna przestrzeń w próbce Marshalla: Parametr ten, oznaczany zgodnie z PN-EN 12697-5 i 6, decyduje o zdolności warstwy do pracy pod obciążeniem ruchem bez ryzyka wypocenia asfaltu. Wynik badania nie może wykroczyć poza wartości dopuszczalne (określone w punkcie 5.2) o więcej niż 1,0%. Każde odstępstwo od tej normy świadczy o błędnym dozowaniu frakcji drobnych lub niewłaściwej temperaturze produkcji.</w:t>
      </w:r>
    </w:p>
    <w:p w14:paraId="102F0CEA" w14:textId="77777777" w:rsidR="00A77B60" w:rsidRPr="00A77B60" w:rsidRDefault="00A77B60" w:rsidP="00A77B60">
      <w:pPr>
        <w:pStyle w:val="Nagwek3"/>
        <w:rPr>
          <w:rFonts w:asciiTheme="minorHAnsi" w:hAnsiTheme="minorHAnsi" w:cstheme="minorHAnsi"/>
          <w:color w:val="auto"/>
          <w:sz w:val="24"/>
          <w:szCs w:val="24"/>
        </w:rPr>
      </w:pPr>
      <w:r w:rsidRPr="00A77B60">
        <w:rPr>
          <w:rFonts w:asciiTheme="minorHAnsi" w:hAnsiTheme="minorHAnsi" w:cstheme="minorHAnsi"/>
          <w:color w:val="auto"/>
          <w:sz w:val="24"/>
          <w:szCs w:val="24"/>
        </w:rPr>
        <w:t>6.6. Kontrola grubości warstwy i dopuszczalne odchyłki</w:t>
      </w:r>
    </w:p>
    <w:p w14:paraId="780F232E"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 xml:space="preserve">Grubość wbudowanych warstw asfaltowych jest parametrem krytycznym dla nośności całej konstrukcji jezdni. Pomiaru dokonuje się na podstawie rdzeni wyciętych z gotowej nawierzchni (odwierty o średnicy 150 mm) </w:t>
      </w:r>
      <w:proofErr w:type="gramStart"/>
      <w:r w:rsidRPr="00A77B60">
        <w:rPr>
          <w:rFonts w:asciiTheme="minorHAnsi" w:hAnsiTheme="minorHAnsi" w:cstheme="minorHAnsi"/>
        </w:rPr>
        <w:t>lub,</w:t>
      </w:r>
      <w:proofErr w:type="gramEnd"/>
      <w:r w:rsidRPr="00A77B60">
        <w:rPr>
          <w:rFonts w:asciiTheme="minorHAnsi" w:hAnsiTheme="minorHAnsi" w:cstheme="minorHAnsi"/>
        </w:rPr>
        <w:t xml:space="preserve"> za uprzednią zgodą Inżyniera, metodą nieinwazyjną (</w:t>
      </w:r>
      <w:proofErr w:type="spellStart"/>
      <w:r w:rsidRPr="00A77B60">
        <w:rPr>
          <w:rFonts w:asciiTheme="minorHAnsi" w:hAnsiTheme="minorHAnsi" w:cstheme="minorHAnsi"/>
        </w:rPr>
        <w:t>georadarową</w:t>
      </w:r>
      <w:proofErr w:type="spellEnd"/>
      <w:r w:rsidRPr="00A77B60">
        <w:rPr>
          <w:rFonts w:asciiTheme="minorHAnsi" w:hAnsiTheme="minorHAnsi" w:cstheme="minorHAnsi"/>
        </w:rPr>
        <w:t>).</w:t>
      </w:r>
    </w:p>
    <w:p w14:paraId="77C5820F" w14:textId="77777777" w:rsidR="00A77B60" w:rsidRPr="00A77B60" w:rsidRDefault="00A77B60" w:rsidP="00D072EB">
      <w:pPr>
        <w:pStyle w:val="NormalnyWeb"/>
        <w:numPr>
          <w:ilvl w:val="0"/>
          <w:numId w:val="140"/>
        </w:numPr>
        <w:rPr>
          <w:rFonts w:asciiTheme="minorHAnsi" w:hAnsiTheme="minorHAnsi" w:cstheme="minorHAnsi"/>
        </w:rPr>
      </w:pPr>
      <w:r w:rsidRPr="00A77B60">
        <w:rPr>
          <w:rFonts w:asciiTheme="minorHAnsi" w:hAnsiTheme="minorHAnsi" w:cstheme="minorHAnsi"/>
        </w:rPr>
        <w:t>Rygory grubości: Niezależnie od średniej grubości uzyskanej na całym odcinku, pojedyncze oznaczenie nie może być mniejsze od grubości projektowej o więcej niż:</w:t>
      </w:r>
    </w:p>
    <w:p w14:paraId="6F1B7E72" w14:textId="77777777" w:rsidR="00A77B60" w:rsidRPr="00A77B60" w:rsidRDefault="00A77B60" w:rsidP="00D072EB">
      <w:pPr>
        <w:pStyle w:val="NormalnyWeb"/>
        <w:numPr>
          <w:ilvl w:val="1"/>
          <w:numId w:val="140"/>
        </w:numPr>
        <w:rPr>
          <w:rFonts w:asciiTheme="minorHAnsi" w:hAnsiTheme="minorHAnsi" w:cstheme="minorHAnsi"/>
        </w:rPr>
      </w:pPr>
      <w:r w:rsidRPr="00A77B60">
        <w:rPr>
          <w:rFonts w:asciiTheme="minorHAnsi" w:hAnsiTheme="minorHAnsi" w:cstheme="minorHAnsi"/>
        </w:rPr>
        <w:t>± 0,5 cm dla warstwy wiążącej;</w:t>
      </w:r>
    </w:p>
    <w:p w14:paraId="0CCEC524" w14:textId="77777777" w:rsidR="00A77B60" w:rsidRPr="00A77B60" w:rsidRDefault="00A77B60" w:rsidP="00D072EB">
      <w:pPr>
        <w:pStyle w:val="NormalnyWeb"/>
        <w:numPr>
          <w:ilvl w:val="1"/>
          <w:numId w:val="140"/>
        </w:numPr>
        <w:rPr>
          <w:rFonts w:asciiTheme="minorHAnsi" w:hAnsiTheme="minorHAnsi" w:cstheme="minorHAnsi"/>
        </w:rPr>
      </w:pPr>
      <w:r w:rsidRPr="00A77B60">
        <w:rPr>
          <w:rFonts w:asciiTheme="minorHAnsi" w:hAnsiTheme="minorHAnsi" w:cstheme="minorHAnsi"/>
        </w:rPr>
        <w:t>± 1,0 cm dla podbudowy asfaltowej;</w:t>
      </w:r>
    </w:p>
    <w:p w14:paraId="736DB4F1" w14:textId="77777777" w:rsidR="00A77B60" w:rsidRPr="00A77B60" w:rsidRDefault="00A77B60" w:rsidP="00D072EB">
      <w:pPr>
        <w:pStyle w:val="NormalnyWeb"/>
        <w:numPr>
          <w:ilvl w:val="1"/>
          <w:numId w:val="140"/>
        </w:numPr>
        <w:rPr>
          <w:rFonts w:asciiTheme="minorHAnsi" w:hAnsiTheme="minorHAnsi" w:cstheme="minorHAnsi"/>
        </w:rPr>
      </w:pPr>
      <w:r w:rsidRPr="00A77B60">
        <w:rPr>
          <w:rFonts w:asciiTheme="minorHAnsi" w:hAnsiTheme="minorHAnsi" w:cstheme="minorHAnsi"/>
        </w:rPr>
        <w:t>± 10% grubości projektowej dla warstwy ścieralnej.</w:t>
      </w:r>
    </w:p>
    <w:p w14:paraId="52C36A99" w14:textId="77777777" w:rsidR="00A77B60" w:rsidRPr="00A77B60" w:rsidRDefault="00A77B60" w:rsidP="00D072EB">
      <w:pPr>
        <w:pStyle w:val="NormalnyWeb"/>
        <w:numPr>
          <w:ilvl w:val="0"/>
          <w:numId w:val="140"/>
        </w:numPr>
        <w:rPr>
          <w:rFonts w:asciiTheme="minorHAnsi" w:hAnsiTheme="minorHAnsi" w:cstheme="minorHAnsi"/>
        </w:rPr>
      </w:pPr>
      <w:r w:rsidRPr="00A77B60">
        <w:rPr>
          <w:rFonts w:asciiTheme="minorHAnsi" w:hAnsiTheme="minorHAnsi" w:cstheme="minorHAnsi"/>
        </w:rPr>
        <w:t>Sumaryczna grubość nawierzchni: Całkowita grubość wszystkich warstw asfaltowych mierzona w jednym punkcie nie może odbiegać od projektu o więcej niż ± 1,0 cm. W przypadku stwierdzenia niedomiaru grubości, Wykonawca może zostać zobowiązany do frezowania i ponownego wykonania warstwy na własny koszt lub do wyrównania nośności poprzez zwiększenie grubości warstwy wyższej, o ile jest to technicznie uzasadnione.</w:t>
      </w:r>
    </w:p>
    <w:p w14:paraId="2DDD62E6" w14:textId="77777777" w:rsidR="00A77B60" w:rsidRPr="00A77B60" w:rsidRDefault="00A77B60" w:rsidP="00A77B60">
      <w:pPr>
        <w:pStyle w:val="Nagwek3"/>
        <w:rPr>
          <w:rFonts w:asciiTheme="minorHAnsi" w:hAnsiTheme="minorHAnsi" w:cstheme="minorHAnsi"/>
          <w:color w:val="auto"/>
          <w:sz w:val="24"/>
          <w:szCs w:val="24"/>
        </w:rPr>
      </w:pPr>
      <w:r w:rsidRPr="00A77B60">
        <w:rPr>
          <w:rFonts w:asciiTheme="minorHAnsi" w:hAnsiTheme="minorHAnsi" w:cstheme="minorHAnsi"/>
          <w:color w:val="auto"/>
          <w:sz w:val="24"/>
          <w:szCs w:val="24"/>
        </w:rPr>
        <w:t>6.7. Wskaźnik zagęszczenia i zawartość wolnych przestrzeni w warstwie</w:t>
      </w:r>
    </w:p>
    <w:p w14:paraId="2127D9F0"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Zagęszczenie wykonanej warstwy jest najważniejszym wskaźnikiem poprawności pracy walców i reżimu temperaturowego podczas wbudowywania. Parametr ten wyraża się poprzez stosunek gęstości objętościowej warstwy do gęstości próbki Marshalla uformowanej z tej samej mieszanki.</w:t>
      </w:r>
    </w:p>
    <w:p w14:paraId="10E09180" w14:textId="77777777" w:rsidR="00A77B60" w:rsidRPr="00A77B60" w:rsidRDefault="00A77B60" w:rsidP="00D072EB">
      <w:pPr>
        <w:pStyle w:val="NormalnyWeb"/>
        <w:numPr>
          <w:ilvl w:val="0"/>
          <w:numId w:val="141"/>
        </w:numPr>
        <w:rPr>
          <w:rFonts w:asciiTheme="minorHAnsi" w:hAnsiTheme="minorHAnsi" w:cstheme="minorHAnsi"/>
        </w:rPr>
      </w:pPr>
      <w:r w:rsidRPr="00A77B60">
        <w:rPr>
          <w:rFonts w:asciiTheme="minorHAnsi" w:hAnsiTheme="minorHAnsi" w:cstheme="minorHAnsi"/>
        </w:rPr>
        <w:t>Standardy zagęszczenia: Każde pojedyncze oznaczenie wskaźnika zagęszczenia musi spełniać wymogi określone w punkcie 5.8 (standardowo min. 98%).</w:t>
      </w:r>
    </w:p>
    <w:p w14:paraId="123A8FA7" w14:textId="77777777" w:rsidR="00A77B60" w:rsidRPr="00A77B60" w:rsidRDefault="00A77B60" w:rsidP="00D072EB">
      <w:pPr>
        <w:pStyle w:val="NormalnyWeb"/>
        <w:numPr>
          <w:ilvl w:val="0"/>
          <w:numId w:val="141"/>
        </w:numPr>
        <w:rPr>
          <w:rFonts w:asciiTheme="minorHAnsi" w:hAnsiTheme="minorHAnsi" w:cstheme="minorHAnsi"/>
        </w:rPr>
      </w:pPr>
      <w:r w:rsidRPr="00A77B60">
        <w:rPr>
          <w:rFonts w:asciiTheme="minorHAnsi" w:hAnsiTheme="minorHAnsi" w:cstheme="minorHAnsi"/>
        </w:rPr>
        <w:t>Ryzyko nadmiernej porowatości: Jeżeli zawartość wolnych przestrzeni w warstwie przekroczy 4,5%, struktura staje się przepuszczalna dla wody, co w cyklach zamrażania i rozmrażania (charakterystycznych dla Gminy Podgórzyn) prowadzi do błyskawicznej degradacji. Sytuacje takie są rozpatrywane indywidualnie zgodnie z Instrukcją DP-T14.</w:t>
      </w:r>
    </w:p>
    <w:p w14:paraId="505D1A2E" w14:textId="6F9F2AF8" w:rsidR="00A77B60" w:rsidRPr="00A77B60" w:rsidRDefault="00A77B60" w:rsidP="00D072EB">
      <w:pPr>
        <w:pStyle w:val="NormalnyWeb"/>
        <w:numPr>
          <w:ilvl w:val="0"/>
          <w:numId w:val="141"/>
        </w:numPr>
        <w:rPr>
          <w:rFonts w:asciiTheme="minorHAnsi" w:hAnsiTheme="minorHAnsi" w:cstheme="minorHAnsi"/>
        </w:rPr>
      </w:pPr>
      <w:r w:rsidRPr="00A77B60">
        <w:rPr>
          <w:rFonts w:asciiTheme="minorHAnsi" w:hAnsiTheme="minorHAnsi" w:cstheme="minorHAnsi"/>
        </w:rPr>
        <w:t>Ryzyko przewalcowania (</w:t>
      </w:r>
      <w:proofErr w:type="spellStart"/>
      <w:r w:rsidRPr="00A77B60">
        <w:rPr>
          <w:rFonts w:asciiTheme="minorHAnsi" w:hAnsiTheme="minorHAnsi" w:cstheme="minorHAnsi"/>
        </w:rPr>
        <w:t>przeasfaltowania</w:t>
      </w:r>
      <w:proofErr w:type="spellEnd"/>
      <w:r w:rsidRPr="00A77B60">
        <w:rPr>
          <w:rFonts w:asciiTheme="minorHAnsi" w:hAnsiTheme="minorHAnsi" w:cstheme="minorHAnsi"/>
        </w:rPr>
        <w:t xml:space="preserve">): Jeżeli wolna przestrzeń spadnie poniżej 1%, warstwa traci odporność na deformacje. W takim przypadku Wykonawca ma obowiązek wykonać na własny koszt badanie odporności na deformacje trwałe </w:t>
      </w:r>
      <w:r w:rsidRPr="00A77B60">
        <w:rPr>
          <w:rFonts w:asciiTheme="minorHAnsi" w:hAnsiTheme="minorHAnsi" w:cstheme="minorHAnsi"/>
        </w:rPr>
        <w:lastRenderedPageBreak/>
        <w:t>(koleinowanie metodą B). Negatywny wynik badania koleinowania jest podstawą do nakazu natychmiastowej rozbiórki i wymiany zakwestionowanego odcinka robót.</w:t>
      </w:r>
    </w:p>
    <w:p w14:paraId="1EC22876"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6.8. Pomiary geometryczne i równość powierzchni</w:t>
      </w:r>
    </w:p>
    <w:p w14:paraId="1996F0DD"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Kontrola geometrii drogi zapewnia prawidłowe odprowadzenie wód opadowych oraz komfort i bezpieczeństwo użytkowników.</w:t>
      </w:r>
    </w:p>
    <w:p w14:paraId="4EA31863" w14:textId="77777777" w:rsidR="00A77B60" w:rsidRPr="00A77B60" w:rsidRDefault="00A77B60" w:rsidP="00D072EB">
      <w:pPr>
        <w:pStyle w:val="NormalnyWeb"/>
        <w:numPr>
          <w:ilvl w:val="0"/>
          <w:numId w:val="142"/>
        </w:numPr>
        <w:rPr>
          <w:rFonts w:asciiTheme="minorHAnsi" w:hAnsiTheme="minorHAnsi" w:cstheme="minorHAnsi"/>
        </w:rPr>
      </w:pPr>
      <w:r w:rsidRPr="00A77B60">
        <w:rPr>
          <w:rFonts w:asciiTheme="minorHAnsi" w:hAnsiTheme="minorHAnsi" w:cstheme="minorHAnsi"/>
        </w:rPr>
        <w:t>Równość podłużna: Do oceny stosuje się metodę pomiaru ciągłego (planografem) lub łatę 4-metrową. Pomiar odbywa się w osi każdego pasa ruchu. Prędkość urządzenia pomiarowego nie powinna przekraczać 15 km/h. Maksymalne dopuszczalne nierówności (prześwity) dla dróg klas L i D oraz placów wynoszą: 12 mm dla warstwy ścieralnej, 15 mm dla wiążącej oraz 18 mm dla wzmacniającej.</w:t>
      </w:r>
    </w:p>
    <w:p w14:paraId="61EB8074" w14:textId="77777777" w:rsidR="00A77B60" w:rsidRPr="00A77B60" w:rsidRDefault="00A77B60" w:rsidP="00D072EB">
      <w:pPr>
        <w:pStyle w:val="NormalnyWeb"/>
        <w:numPr>
          <w:ilvl w:val="0"/>
          <w:numId w:val="142"/>
        </w:numPr>
        <w:rPr>
          <w:rFonts w:asciiTheme="minorHAnsi" w:hAnsiTheme="minorHAnsi" w:cstheme="minorHAnsi"/>
        </w:rPr>
      </w:pPr>
      <w:r w:rsidRPr="00A77B60">
        <w:rPr>
          <w:rFonts w:asciiTheme="minorHAnsi" w:hAnsiTheme="minorHAnsi" w:cstheme="minorHAnsi"/>
        </w:rPr>
        <w:t>Równość poprzeczna: Wyznaczana jest jako największy prześwit pod teoretyczną łatą poprzeczną. Dopuszczalne odchylenia są identyczne jak w przypadku równości podłużnej dla danej klasy drogi. Zaleca się utrzymywanie stałej prędkości pomiarowej profilometru w zakresie 50-70 km/h.</w:t>
      </w:r>
    </w:p>
    <w:p w14:paraId="22ABD0F6" w14:textId="77777777" w:rsidR="00A77B60" w:rsidRPr="00A77B60" w:rsidRDefault="00A77B60" w:rsidP="00D072EB">
      <w:pPr>
        <w:pStyle w:val="NormalnyWeb"/>
        <w:numPr>
          <w:ilvl w:val="0"/>
          <w:numId w:val="142"/>
        </w:numPr>
        <w:rPr>
          <w:rFonts w:asciiTheme="minorHAnsi" w:hAnsiTheme="minorHAnsi" w:cstheme="minorHAnsi"/>
        </w:rPr>
      </w:pPr>
      <w:r w:rsidRPr="00A77B60">
        <w:rPr>
          <w:rFonts w:asciiTheme="minorHAnsi" w:hAnsiTheme="minorHAnsi" w:cstheme="minorHAnsi"/>
        </w:rPr>
        <w:t>Spadki poprzeczne i rzędne: Spadki muszą być zgodne z Dokumentacją Projektową z tolerancją ± 0,5%. Rzędne wysokościowe sprawdzane są w osi i na krawędziach z dopuszczalną odchyłką ± 1 cm. Ukształtowanie osi w planie nie może różnić się od założeń projektowych o więcej niż ± 5 cm.</w:t>
      </w:r>
    </w:p>
    <w:p w14:paraId="347C39A5" w14:textId="77777777" w:rsidR="00A77B60" w:rsidRPr="00A77B60" w:rsidRDefault="00A77B60" w:rsidP="00D072EB">
      <w:pPr>
        <w:pStyle w:val="NormalnyWeb"/>
        <w:numPr>
          <w:ilvl w:val="0"/>
          <w:numId w:val="142"/>
        </w:numPr>
        <w:rPr>
          <w:rFonts w:asciiTheme="minorHAnsi" w:hAnsiTheme="minorHAnsi" w:cstheme="minorHAnsi"/>
        </w:rPr>
      </w:pPr>
      <w:r w:rsidRPr="00A77B60">
        <w:rPr>
          <w:rFonts w:asciiTheme="minorHAnsi" w:hAnsiTheme="minorHAnsi" w:cstheme="minorHAnsi"/>
        </w:rPr>
        <w:t>Szerokość warstwy: Tolerancja szerokości wynosi od -0 do +5 cm. Wykonawca musi zapewnić, aby szerokość warstwy dolnej stanowiła odpowiednią odsadzkę dla warstwy układanej powyżej.</w:t>
      </w:r>
    </w:p>
    <w:p w14:paraId="1CBC4556"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 xml:space="preserve">6.9. </w:t>
      </w:r>
      <w:proofErr w:type="spellStart"/>
      <w:r w:rsidRPr="00A77B60">
        <w:rPr>
          <w:rFonts w:asciiTheme="minorHAnsi" w:hAnsiTheme="minorHAnsi" w:cstheme="minorHAnsi"/>
        </w:rPr>
        <w:t>Sczepność</w:t>
      </w:r>
      <w:proofErr w:type="spellEnd"/>
      <w:r w:rsidRPr="00A77B60">
        <w:rPr>
          <w:rFonts w:asciiTheme="minorHAnsi" w:hAnsiTheme="minorHAnsi" w:cstheme="minorHAnsi"/>
        </w:rPr>
        <w:t xml:space="preserve"> </w:t>
      </w:r>
      <w:proofErr w:type="spellStart"/>
      <w:r w:rsidRPr="00A77B60">
        <w:rPr>
          <w:rFonts w:asciiTheme="minorHAnsi" w:hAnsiTheme="minorHAnsi" w:cstheme="minorHAnsi"/>
        </w:rPr>
        <w:t>międzywarstwowa</w:t>
      </w:r>
      <w:proofErr w:type="spellEnd"/>
      <w:r w:rsidRPr="00A77B60">
        <w:rPr>
          <w:rFonts w:asciiTheme="minorHAnsi" w:hAnsiTheme="minorHAnsi" w:cstheme="minorHAnsi"/>
        </w:rPr>
        <w:t xml:space="preserve"> i ocena wizualna</w:t>
      </w:r>
    </w:p>
    <w:p w14:paraId="7DBCB846"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Ostatnim etapem kontroli jest weryfikacja monolityczności konstrukcji oraz estetyki wykonania.</w:t>
      </w:r>
    </w:p>
    <w:p w14:paraId="4BF652EF" w14:textId="77777777" w:rsidR="00A77B60" w:rsidRPr="00A77B60" w:rsidRDefault="00A77B60" w:rsidP="00D072EB">
      <w:pPr>
        <w:pStyle w:val="NormalnyWeb"/>
        <w:numPr>
          <w:ilvl w:val="0"/>
          <w:numId w:val="143"/>
        </w:numPr>
        <w:rPr>
          <w:rFonts w:asciiTheme="minorHAnsi" w:hAnsiTheme="minorHAnsi" w:cstheme="minorHAnsi"/>
        </w:rPr>
      </w:pPr>
      <w:r w:rsidRPr="00A77B60">
        <w:rPr>
          <w:rFonts w:asciiTheme="minorHAnsi" w:hAnsiTheme="minorHAnsi" w:cstheme="minorHAnsi"/>
        </w:rPr>
        <w:t xml:space="preserve">Połączenie </w:t>
      </w:r>
      <w:proofErr w:type="spellStart"/>
      <w:r w:rsidRPr="00A77B60">
        <w:rPr>
          <w:rFonts w:asciiTheme="minorHAnsi" w:hAnsiTheme="minorHAnsi" w:cstheme="minorHAnsi"/>
        </w:rPr>
        <w:t>międzywarstwowe</w:t>
      </w:r>
      <w:proofErr w:type="spellEnd"/>
      <w:r w:rsidRPr="00A77B60">
        <w:rPr>
          <w:rFonts w:asciiTheme="minorHAnsi" w:hAnsiTheme="minorHAnsi" w:cstheme="minorHAnsi"/>
        </w:rPr>
        <w:t>: Wytrzymałość na ścinanie na styku warstw musi gwarantować ich pełną współpracę w przenoszeniu obciążeń od kół pojazdów. Wymagane jest rygorystyczne przestrzeganie czystości podłoża i parametrów skropienia emulsją wg punktu 5.4.</w:t>
      </w:r>
    </w:p>
    <w:p w14:paraId="43D87E41" w14:textId="77777777" w:rsidR="00A77B60" w:rsidRPr="00A77B60" w:rsidRDefault="00A77B60" w:rsidP="00D072EB">
      <w:pPr>
        <w:pStyle w:val="NormalnyWeb"/>
        <w:numPr>
          <w:ilvl w:val="0"/>
          <w:numId w:val="143"/>
        </w:numPr>
        <w:rPr>
          <w:rFonts w:asciiTheme="minorHAnsi" w:hAnsiTheme="minorHAnsi" w:cstheme="minorHAnsi"/>
        </w:rPr>
      </w:pPr>
      <w:r w:rsidRPr="00A77B60">
        <w:rPr>
          <w:rFonts w:asciiTheme="minorHAnsi" w:hAnsiTheme="minorHAnsi" w:cstheme="minorHAnsi"/>
        </w:rPr>
        <w:t xml:space="preserve">Ocena wizualna: Gotowa warstwa musi charakteryzować się jednolitą teksturą, bez widocznych </w:t>
      </w:r>
      <w:proofErr w:type="spellStart"/>
      <w:r w:rsidRPr="00A77B60">
        <w:rPr>
          <w:rFonts w:asciiTheme="minorHAnsi" w:hAnsiTheme="minorHAnsi" w:cstheme="minorHAnsi"/>
        </w:rPr>
        <w:t>rakowin</w:t>
      </w:r>
      <w:proofErr w:type="spellEnd"/>
      <w:r w:rsidRPr="00A77B60">
        <w:rPr>
          <w:rFonts w:asciiTheme="minorHAnsi" w:hAnsiTheme="minorHAnsi" w:cstheme="minorHAnsi"/>
        </w:rPr>
        <w:t xml:space="preserve">, spękań, deformacji, plam (poza specyficznymi dla AC WMS wyciśnięciami zaprawy) i </w:t>
      </w:r>
      <w:proofErr w:type="spellStart"/>
      <w:r w:rsidRPr="00A77B60">
        <w:rPr>
          <w:rFonts w:asciiTheme="minorHAnsi" w:hAnsiTheme="minorHAnsi" w:cstheme="minorHAnsi"/>
        </w:rPr>
        <w:t>wykruszeń</w:t>
      </w:r>
      <w:proofErr w:type="spellEnd"/>
      <w:r w:rsidRPr="00A77B60">
        <w:rPr>
          <w:rFonts w:asciiTheme="minorHAnsi" w:hAnsiTheme="minorHAnsi" w:cstheme="minorHAnsi"/>
        </w:rPr>
        <w:t>. Złącza technologiczne muszą być całkowicie związane, szczelne i wypoziomowane względem przyległych pasów ruchu. Nie dopuszcza się występowania śladów po gwałtownym hamowaniu lub skręcaniu walców na gorącej nawierzchni.</w:t>
      </w:r>
    </w:p>
    <w:p w14:paraId="35DC0479" w14:textId="77777777" w:rsidR="00A77B60" w:rsidRPr="00A77B60" w:rsidRDefault="00A77B60" w:rsidP="00A77B60">
      <w:pPr>
        <w:pStyle w:val="Nagwek3"/>
        <w:rPr>
          <w:rFonts w:asciiTheme="minorHAnsi" w:hAnsiTheme="minorHAnsi" w:cstheme="minorHAnsi"/>
          <w:color w:val="auto"/>
          <w:sz w:val="24"/>
          <w:szCs w:val="24"/>
        </w:rPr>
      </w:pPr>
      <w:r w:rsidRPr="00A77B60">
        <w:rPr>
          <w:rFonts w:asciiTheme="minorHAnsi" w:hAnsiTheme="minorHAnsi" w:cstheme="minorHAnsi"/>
          <w:color w:val="auto"/>
          <w:sz w:val="24"/>
          <w:szCs w:val="24"/>
        </w:rPr>
        <w:t>7. OBMIAR ROBÓT</w:t>
      </w:r>
    </w:p>
    <w:p w14:paraId="54A45A71"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 xml:space="preserve">7.1. Ogólne zasady obmiaru robót Ogólne zasady obmiaru robót podano w ST D-00.00.00 „Wymagania ogólne” pkt 7. Obmiar polega na określeniu faktycznego zakresu wykonanych prac, zaakceptowanych przez Inspektora Nadzoru, zgodnie z Dokumentacją Projektową i ewentualnymi zmianami wprowadzonymi w trakcie budowy. Wszystkie urządzenia i </w:t>
      </w:r>
      <w:r w:rsidRPr="00A77B60">
        <w:rPr>
          <w:rFonts w:asciiTheme="minorHAnsi" w:hAnsiTheme="minorHAnsi" w:cstheme="minorHAnsi"/>
        </w:rPr>
        <w:lastRenderedPageBreak/>
        <w:t>instrumenty pomiarowe stosowane do obmiaru (taśmy stalowe, koła pomiarowe, odbiorniki GPS, wagi) muszą posiadać aktualne świadectwa legalizacji lub wzorcowania.</w:t>
      </w:r>
    </w:p>
    <w:p w14:paraId="402E7BA4"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7.2. Jednostka obmiarowa Jednostką obmiarową dla warstw nawierzchni z betonu asfaltowego (AC 11S oraz AC WMS) jest 1 m2 (metr kwadratowy) wykonanej i odebranej warstwy o określonej grubości projektowej.</w:t>
      </w:r>
    </w:p>
    <w:p w14:paraId="524A0D35" w14:textId="77777777" w:rsidR="00A77B60" w:rsidRPr="00A77B60" w:rsidRDefault="00A77B60" w:rsidP="00D072EB">
      <w:pPr>
        <w:pStyle w:val="NormalnyWeb"/>
        <w:numPr>
          <w:ilvl w:val="0"/>
          <w:numId w:val="144"/>
        </w:numPr>
        <w:rPr>
          <w:rFonts w:asciiTheme="minorHAnsi" w:hAnsiTheme="minorHAnsi" w:cstheme="minorHAnsi"/>
        </w:rPr>
      </w:pPr>
      <w:r w:rsidRPr="00A77B60">
        <w:rPr>
          <w:rFonts w:asciiTheme="minorHAnsi" w:hAnsiTheme="minorHAnsi" w:cstheme="minorHAnsi"/>
        </w:rPr>
        <w:t>W wyjątkowych przypadkach (np. warstwy wyrównawcze, gdzie grubość jest zmienna i trudna do przewidzenia przed frezowaniem), jednostką obmiarową może być 1 tona (t) wbudowanej mieszanki, pod warunkiem uzyskania uprzedniej pisemnej zgody Zamawiającego i ścisłego ewidencjonowania kwitów wagowych.</w:t>
      </w:r>
    </w:p>
    <w:p w14:paraId="7DE980CB"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7.3. Metodyka obliczania powierzchni Powierzchnię wykonanych warstw oblicza się na podstawie pomiarów w terenie.</w:t>
      </w:r>
    </w:p>
    <w:p w14:paraId="01FEE416" w14:textId="77777777" w:rsidR="00A77B60" w:rsidRPr="00A77B60" w:rsidRDefault="00A77B60" w:rsidP="00D072EB">
      <w:pPr>
        <w:pStyle w:val="NormalnyWeb"/>
        <w:numPr>
          <w:ilvl w:val="0"/>
          <w:numId w:val="145"/>
        </w:numPr>
        <w:rPr>
          <w:rFonts w:asciiTheme="minorHAnsi" w:hAnsiTheme="minorHAnsi" w:cstheme="minorHAnsi"/>
        </w:rPr>
      </w:pPr>
      <w:r w:rsidRPr="00A77B60">
        <w:rPr>
          <w:rFonts w:asciiTheme="minorHAnsi" w:hAnsiTheme="minorHAnsi" w:cstheme="minorHAnsi"/>
        </w:rPr>
        <w:t>Długość: Mierzona jest wzdłuż osi jezdni, między punktami charakterystycznymi lub liniami styku z istniejącą nawierzchnią.</w:t>
      </w:r>
    </w:p>
    <w:p w14:paraId="2A80C8AE" w14:textId="77777777" w:rsidR="00A77B60" w:rsidRPr="00A77B60" w:rsidRDefault="00A77B60" w:rsidP="00D072EB">
      <w:pPr>
        <w:pStyle w:val="NormalnyWeb"/>
        <w:numPr>
          <w:ilvl w:val="0"/>
          <w:numId w:val="145"/>
        </w:numPr>
        <w:rPr>
          <w:rFonts w:asciiTheme="minorHAnsi" w:hAnsiTheme="minorHAnsi" w:cstheme="minorHAnsi"/>
        </w:rPr>
      </w:pPr>
      <w:r w:rsidRPr="00A77B60">
        <w:rPr>
          <w:rFonts w:asciiTheme="minorHAnsi" w:hAnsiTheme="minorHAnsi" w:cstheme="minorHAnsi"/>
        </w:rPr>
        <w:t>Szerokość: Mierzona jest prostopadle do osi jezdni w poziomie górnej płaszczyzny danej warstwy. Do obmiaru przyjmuje się szerokość wynikającą z Dokumentacji Projektowej.</w:t>
      </w:r>
    </w:p>
    <w:p w14:paraId="299F86E4" w14:textId="77777777" w:rsidR="00A77B60" w:rsidRPr="00A77B60" w:rsidRDefault="00A77B60" w:rsidP="00D072EB">
      <w:pPr>
        <w:pStyle w:val="NormalnyWeb"/>
        <w:numPr>
          <w:ilvl w:val="0"/>
          <w:numId w:val="145"/>
        </w:numPr>
        <w:rPr>
          <w:rFonts w:asciiTheme="minorHAnsi" w:hAnsiTheme="minorHAnsi" w:cstheme="minorHAnsi"/>
        </w:rPr>
      </w:pPr>
      <w:r w:rsidRPr="00A77B60">
        <w:rPr>
          <w:rFonts w:asciiTheme="minorHAnsi" w:hAnsiTheme="minorHAnsi" w:cstheme="minorHAnsi"/>
        </w:rPr>
        <w:t>Odsadzki i skosy: Jeżeli konstrukcja wymaga wykonania odsadzek (stopniowania warstw), ich powierzchnia jest wliczana do obmiaru danej warstwy, o ile wynika to bezpośrednio z detalu konstrukcyjnego. W przypadku krawędzi formowanych ze skosem, szerokość do obmiaru przyjmuje się w połowie wysokości skosu.</w:t>
      </w:r>
    </w:p>
    <w:p w14:paraId="6806B4D7" w14:textId="77777777" w:rsidR="00A77B60" w:rsidRPr="00A77B60" w:rsidRDefault="00A77B60" w:rsidP="00D072EB">
      <w:pPr>
        <w:pStyle w:val="NormalnyWeb"/>
        <w:numPr>
          <w:ilvl w:val="0"/>
          <w:numId w:val="145"/>
        </w:numPr>
        <w:rPr>
          <w:rFonts w:asciiTheme="minorHAnsi" w:hAnsiTheme="minorHAnsi" w:cstheme="minorHAnsi"/>
        </w:rPr>
      </w:pPr>
      <w:r w:rsidRPr="00A77B60">
        <w:rPr>
          <w:rFonts w:asciiTheme="minorHAnsi" w:hAnsiTheme="minorHAnsi" w:cstheme="minorHAnsi"/>
        </w:rPr>
        <w:t>Elementy obce: Z powierzchni obmiarowej nie potrąca się powierzchni zajmowanych przez urządzenia obce (włazy studni, wpusty deszczowe, skrzynki zaworowe), o ile ich jednostkowa powierzchnia nie przekracza 0,25 m2.</w:t>
      </w:r>
    </w:p>
    <w:p w14:paraId="6454780A"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7.4. Obmiar masy (w przypadku rozliczenia tonowego) Jeżeli kontrakt przewiduje rozliczenie w tonach (np. dla warstwy wyrównawczej), podstawą obmiaru są wyłącznie kwity wagowe z zalegalizowanej wagi samochodowej w Wytwórni Mas Bitumicznych.</w:t>
      </w:r>
    </w:p>
    <w:p w14:paraId="178E12F8" w14:textId="77777777" w:rsidR="00A77B60" w:rsidRPr="00A77B60" w:rsidRDefault="00A77B60" w:rsidP="00D072EB">
      <w:pPr>
        <w:pStyle w:val="NormalnyWeb"/>
        <w:numPr>
          <w:ilvl w:val="0"/>
          <w:numId w:val="146"/>
        </w:numPr>
        <w:rPr>
          <w:rFonts w:asciiTheme="minorHAnsi" w:hAnsiTheme="minorHAnsi" w:cstheme="minorHAnsi"/>
        </w:rPr>
      </w:pPr>
      <w:r w:rsidRPr="00A77B60">
        <w:rPr>
          <w:rFonts w:asciiTheme="minorHAnsi" w:hAnsiTheme="minorHAnsi" w:cstheme="minorHAnsi"/>
        </w:rPr>
        <w:t>Każdy kwit wagowy musi być potwierdzony przez Inspektora Nadzoru na placu budowy w momencie rozładunku.</w:t>
      </w:r>
    </w:p>
    <w:p w14:paraId="407A66D2" w14:textId="77777777" w:rsidR="00A77B60" w:rsidRPr="00A77B60" w:rsidRDefault="00A77B60" w:rsidP="00D072EB">
      <w:pPr>
        <w:pStyle w:val="NormalnyWeb"/>
        <w:numPr>
          <w:ilvl w:val="0"/>
          <w:numId w:val="146"/>
        </w:numPr>
        <w:rPr>
          <w:rFonts w:asciiTheme="minorHAnsi" w:hAnsiTheme="minorHAnsi" w:cstheme="minorHAnsi"/>
        </w:rPr>
      </w:pPr>
      <w:r w:rsidRPr="00A77B60">
        <w:rPr>
          <w:rFonts w:asciiTheme="minorHAnsi" w:hAnsiTheme="minorHAnsi" w:cstheme="minorHAnsi"/>
        </w:rPr>
        <w:t>Mieszanka, która została dostarczona w temperaturze niższej niż dopuszczalna lub wykazuje wady technologiczne, nie podlega obmiarowi i zapłacie, nawet jeśli została rozładowana do układarki.</w:t>
      </w:r>
    </w:p>
    <w:p w14:paraId="32C75F01" w14:textId="77777777" w:rsidR="00A77B60" w:rsidRPr="00A77B60" w:rsidRDefault="00A77B60" w:rsidP="00D072EB">
      <w:pPr>
        <w:pStyle w:val="NormalnyWeb"/>
        <w:numPr>
          <w:ilvl w:val="0"/>
          <w:numId w:val="146"/>
        </w:numPr>
        <w:rPr>
          <w:rFonts w:asciiTheme="minorHAnsi" w:hAnsiTheme="minorHAnsi" w:cstheme="minorHAnsi"/>
        </w:rPr>
      </w:pPr>
      <w:r w:rsidRPr="00A77B60">
        <w:rPr>
          <w:rFonts w:asciiTheme="minorHAnsi" w:hAnsiTheme="minorHAnsi" w:cstheme="minorHAnsi"/>
        </w:rPr>
        <w:t>Nadmiar mieszanki wynikający z przekroczenia grubości warstwy ponad dopuszczalne tolerancje (np. ułożenie 6 cm zamiast projektowych 4 cm bez polecenia Inżyniera) nie podlega obmiarowi.</w:t>
      </w:r>
    </w:p>
    <w:p w14:paraId="2594859A"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7.5. Prace uwzględnione w cenie (niewykazywane w obmiarze) Do jednostki obmiarowej (1 m2) wlicza się i nie podlegają one osobnemu obmiarowi następujące czynności:</w:t>
      </w:r>
    </w:p>
    <w:p w14:paraId="4DD62F6C" w14:textId="77777777" w:rsidR="00A77B60" w:rsidRPr="00A77B60" w:rsidRDefault="00A77B60" w:rsidP="00D072EB">
      <w:pPr>
        <w:pStyle w:val="NormalnyWeb"/>
        <w:numPr>
          <w:ilvl w:val="0"/>
          <w:numId w:val="147"/>
        </w:numPr>
        <w:rPr>
          <w:rFonts w:asciiTheme="minorHAnsi" w:hAnsiTheme="minorHAnsi" w:cstheme="minorHAnsi"/>
        </w:rPr>
      </w:pPr>
      <w:r w:rsidRPr="00A77B60">
        <w:rPr>
          <w:rFonts w:asciiTheme="minorHAnsi" w:hAnsiTheme="minorHAnsi" w:cstheme="minorHAnsi"/>
        </w:rPr>
        <w:t>Opracowanie recepty (Badania Typu) i wykonanie odcinka próbnego.</w:t>
      </w:r>
    </w:p>
    <w:p w14:paraId="2CE63134" w14:textId="77777777" w:rsidR="00A77B60" w:rsidRPr="00A77B60" w:rsidRDefault="00A77B60" w:rsidP="00D072EB">
      <w:pPr>
        <w:pStyle w:val="NormalnyWeb"/>
        <w:numPr>
          <w:ilvl w:val="0"/>
          <w:numId w:val="147"/>
        </w:numPr>
        <w:rPr>
          <w:rFonts w:asciiTheme="minorHAnsi" w:hAnsiTheme="minorHAnsi" w:cstheme="minorHAnsi"/>
        </w:rPr>
      </w:pPr>
      <w:r w:rsidRPr="00A77B60">
        <w:rPr>
          <w:rFonts w:asciiTheme="minorHAnsi" w:hAnsiTheme="minorHAnsi" w:cstheme="minorHAnsi"/>
        </w:rPr>
        <w:t>Przygotowanie podłoża (czyszczenie mechaniczne i ręczne).</w:t>
      </w:r>
    </w:p>
    <w:p w14:paraId="15FA721B" w14:textId="77777777" w:rsidR="00A77B60" w:rsidRPr="00A77B60" w:rsidRDefault="00A77B60" w:rsidP="00D072EB">
      <w:pPr>
        <w:pStyle w:val="NormalnyWeb"/>
        <w:numPr>
          <w:ilvl w:val="0"/>
          <w:numId w:val="147"/>
        </w:numPr>
        <w:rPr>
          <w:rFonts w:asciiTheme="minorHAnsi" w:hAnsiTheme="minorHAnsi" w:cstheme="minorHAnsi"/>
        </w:rPr>
      </w:pPr>
      <w:r w:rsidRPr="00A77B60">
        <w:rPr>
          <w:rFonts w:asciiTheme="minorHAnsi" w:hAnsiTheme="minorHAnsi" w:cstheme="minorHAnsi"/>
        </w:rPr>
        <w:t>Skropienie emulsją asfaltową wraz z czasem oczekiwania na odparowanie wody.</w:t>
      </w:r>
    </w:p>
    <w:p w14:paraId="43F843F5" w14:textId="77777777" w:rsidR="00A77B60" w:rsidRPr="00A77B60" w:rsidRDefault="00A77B60" w:rsidP="00D072EB">
      <w:pPr>
        <w:pStyle w:val="NormalnyWeb"/>
        <w:numPr>
          <w:ilvl w:val="0"/>
          <w:numId w:val="147"/>
        </w:numPr>
        <w:rPr>
          <w:rFonts w:asciiTheme="minorHAnsi" w:hAnsiTheme="minorHAnsi" w:cstheme="minorHAnsi"/>
        </w:rPr>
      </w:pPr>
      <w:r w:rsidRPr="00A77B60">
        <w:rPr>
          <w:rFonts w:asciiTheme="minorHAnsi" w:hAnsiTheme="minorHAnsi" w:cstheme="minorHAnsi"/>
        </w:rPr>
        <w:t>Zakup, transport i składowanie wszystkich materiałów (kruszywa, asfalt, dodatki).</w:t>
      </w:r>
    </w:p>
    <w:p w14:paraId="2653F927" w14:textId="77777777" w:rsidR="00A77B60" w:rsidRPr="00A77B60" w:rsidRDefault="00A77B60" w:rsidP="00D072EB">
      <w:pPr>
        <w:pStyle w:val="NormalnyWeb"/>
        <w:numPr>
          <w:ilvl w:val="0"/>
          <w:numId w:val="147"/>
        </w:numPr>
        <w:rPr>
          <w:rFonts w:asciiTheme="minorHAnsi" w:hAnsiTheme="minorHAnsi" w:cstheme="minorHAnsi"/>
        </w:rPr>
      </w:pPr>
      <w:r w:rsidRPr="00A77B60">
        <w:rPr>
          <w:rFonts w:asciiTheme="minorHAnsi" w:hAnsiTheme="minorHAnsi" w:cstheme="minorHAnsi"/>
        </w:rPr>
        <w:lastRenderedPageBreak/>
        <w:t xml:space="preserve">Formowanie i uszczelnianie </w:t>
      </w:r>
      <w:proofErr w:type="gramStart"/>
      <w:r w:rsidRPr="00A77B60">
        <w:rPr>
          <w:rFonts w:asciiTheme="minorHAnsi" w:hAnsiTheme="minorHAnsi" w:cstheme="minorHAnsi"/>
        </w:rPr>
        <w:t>złączy</w:t>
      </w:r>
      <w:proofErr w:type="gramEnd"/>
      <w:r w:rsidRPr="00A77B60">
        <w:rPr>
          <w:rFonts w:asciiTheme="minorHAnsi" w:hAnsiTheme="minorHAnsi" w:cstheme="minorHAnsi"/>
        </w:rPr>
        <w:t xml:space="preserve"> podłużnych i poprzecznych (w tym taśmy bitumiczne).</w:t>
      </w:r>
    </w:p>
    <w:p w14:paraId="7E8A1D43" w14:textId="77777777" w:rsidR="00A77B60" w:rsidRPr="00A77B60" w:rsidRDefault="00A77B60" w:rsidP="00D072EB">
      <w:pPr>
        <w:pStyle w:val="NormalnyWeb"/>
        <w:numPr>
          <w:ilvl w:val="0"/>
          <w:numId w:val="147"/>
        </w:numPr>
        <w:rPr>
          <w:rFonts w:asciiTheme="minorHAnsi" w:hAnsiTheme="minorHAnsi" w:cstheme="minorHAnsi"/>
        </w:rPr>
      </w:pPr>
      <w:r w:rsidRPr="00A77B60">
        <w:rPr>
          <w:rFonts w:asciiTheme="minorHAnsi" w:hAnsiTheme="minorHAnsi" w:cstheme="minorHAnsi"/>
        </w:rPr>
        <w:t>Obrobienie krawędzi przy urządzeniach obcych i krawężnikach.</w:t>
      </w:r>
    </w:p>
    <w:p w14:paraId="13919A37" w14:textId="77777777" w:rsidR="00A77B60" w:rsidRPr="00A77B60" w:rsidRDefault="00A77B60" w:rsidP="00D072EB">
      <w:pPr>
        <w:pStyle w:val="NormalnyWeb"/>
        <w:numPr>
          <w:ilvl w:val="0"/>
          <w:numId w:val="147"/>
        </w:numPr>
        <w:rPr>
          <w:rFonts w:asciiTheme="minorHAnsi" w:hAnsiTheme="minorHAnsi" w:cstheme="minorHAnsi"/>
        </w:rPr>
      </w:pPr>
      <w:r w:rsidRPr="00A77B60">
        <w:rPr>
          <w:rFonts w:asciiTheme="minorHAnsi" w:hAnsiTheme="minorHAnsi" w:cstheme="minorHAnsi"/>
        </w:rPr>
        <w:t>Utrzymanie nawierzchni w czasie budowy i po jej zakończeniu do czasu odbioru końcowego.</w:t>
      </w:r>
    </w:p>
    <w:p w14:paraId="53D5E1A8" w14:textId="77777777" w:rsidR="00A77B60" w:rsidRPr="00A77B60" w:rsidRDefault="00A77B60" w:rsidP="00D072EB">
      <w:pPr>
        <w:pStyle w:val="NormalnyWeb"/>
        <w:numPr>
          <w:ilvl w:val="0"/>
          <w:numId w:val="147"/>
        </w:numPr>
        <w:rPr>
          <w:rFonts w:asciiTheme="minorHAnsi" w:hAnsiTheme="minorHAnsi" w:cstheme="minorHAnsi"/>
        </w:rPr>
      </w:pPr>
      <w:r w:rsidRPr="00A77B60">
        <w:rPr>
          <w:rFonts w:asciiTheme="minorHAnsi" w:hAnsiTheme="minorHAnsi" w:cstheme="minorHAnsi"/>
        </w:rPr>
        <w:t>Wykonanie badań kontrolnych przez laboratorium Wykonawcy (w tym odwierty i wypełnienie otworów).</w:t>
      </w:r>
    </w:p>
    <w:p w14:paraId="08395DD7" w14:textId="77777777" w:rsidR="00A77B60" w:rsidRPr="00A77B60" w:rsidRDefault="00A77B60" w:rsidP="00A77B60">
      <w:pPr>
        <w:pStyle w:val="Nagwek3"/>
        <w:rPr>
          <w:rFonts w:asciiTheme="minorHAnsi" w:hAnsiTheme="minorHAnsi" w:cstheme="minorHAnsi"/>
          <w:color w:val="auto"/>
          <w:sz w:val="24"/>
          <w:szCs w:val="24"/>
        </w:rPr>
      </w:pPr>
      <w:r w:rsidRPr="00A77B60">
        <w:rPr>
          <w:rFonts w:asciiTheme="minorHAnsi" w:hAnsiTheme="minorHAnsi" w:cstheme="minorHAnsi"/>
          <w:color w:val="auto"/>
          <w:sz w:val="24"/>
          <w:szCs w:val="24"/>
        </w:rPr>
        <w:t>8. ODBIÓR ROBÓT</w:t>
      </w:r>
    </w:p>
    <w:p w14:paraId="1BD1B33C"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8.1. Ogólne zasady odbioru robót Ogólne zasady odbioru robót podano w ST D-00.00.00 „Wymagania ogólne” pkt 8. Odbiór robót jest potwierdzeniem wykonania ich zgodnie z Dokumentacją Projektową, ST oraz poleceniami Inspektora Nadzoru. Gotowość do każdego rodzaju odbioru Wykonawca zgłasza wpisem do Dziennika Budowy, z jednoczesnym powiadomieniem Inspektora.</w:t>
      </w:r>
    </w:p>
    <w:p w14:paraId="56D5CC21"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8.2. Odbiór robót zanikających i ulegających zakryciu Odbiór ten dotyczy każdej warstwy bitumicznej, która w procesie technologicznym zostaje przykryta warstwą następną (np. odbiór podbudowy przed układaniem warstwy wiążącej).</w:t>
      </w:r>
    </w:p>
    <w:p w14:paraId="6304E4D4" w14:textId="77777777" w:rsidR="00A77B60" w:rsidRPr="00A77B60" w:rsidRDefault="00A77B60" w:rsidP="00D072EB">
      <w:pPr>
        <w:pStyle w:val="NormalnyWeb"/>
        <w:numPr>
          <w:ilvl w:val="0"/>
          <w:numId w:val="148"/>
        </w:numPr>
        <w:rPr>
          <w:rFonts w:asciiTheme="minorHAnsi" w:hAnsiTheme="minorHAnsi" w:cstheme="minorHAnsi"/>
        </w:rPr>
      </w:pPr>
      <w:r w:rsidRPr="00A77B60">
        <w:rPr>
          <w:rFonts w:asciiTheme="minorHAnsi" w:hAnsiTheme="minorHAnsi" w:cstheme="minorHAnsi"/>
        </w:rPr>
        <w:t>Cel odbioru: Sprawdzenie czystości podłoża, poprawności skropienia emulsją oraz parametrów geometrycznych i zagęszczenia warstwy dolnej.</w:t>
      </w:r>
    </w:p>
    <w:p w14:paraId="4DCB86DC" w14:textId="77777777" w:rsidR="00A77B60" w:rsidRPr="00A77B60" w:rsidRDefault="00A77B60" w:rsidP="00D072EB">
      <w:pPr>
        <w:pStyle w:val="NormalnyWeb"/>
        <w:numPr>
          <w:ilvl w:val="0"/>
          <w:numId w:val="148"/>
        </w:numPr>
        <w:rPr>
          <w:rFonts w:asciiTheme="minorHAnsi" w:hAnsiTheme="minorHAnsi" w:cstheme="minorHAnsi"/>
        </w:rPr>
      </w:pPr>
      <w:r w:rsidRPr="00A77B60">
        <w:rPr>
          <w:rFonts w:asciiTheme="minorHAnsi" w:hAnsiTheme="minorHAnsi" w:cstheme="minorHAnsi"/>
        </w:rPr>
        <w:t>Procedura: Inspektor dokonuje odbioru niezwłocznie, nie później niż w ciągu 24 godzin od zgłoszenia. Pozytywny wynik odbioru (potwierdzony wpisem w Dzienniku Budowy) jest warunkiem koniecznym do rozpoczęcia układania kolejnej warstwy.</w:t>
      </w:r>
    </w:p>
    <w:p w14:paraId="14018AB4"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8.3. Odbiór częściowy Odbiór częściowy polega na ocenie ilości i jakości wykonanych części robót (np. po zakończeniu układania warstwy ścieralnej na konkretnym odcinku drogi lub ulicy). Odbiór ten jest podstawą do wystawienia faktur częściowych za dany etap prac.</w:t>
      </w:r>
    </w:p>
    <w:p w14:paraId="1A32DAA2"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8.4. Odbiór końcowy Odbiór końcowy następuje po zakończeniu wszystkich robót objętych kontraktem i po pomyślnym przeprowadzeniu wszystkich badań kontrolnych przewidzianych w punkcie 6 niniejszej specyfikacji.</w:t>
      </w:r>
    </w:p>
    <w:p w14:paraId="2BFA3805" w14:textId="77777777" w:rsidR="00A77B60" w:rsidRPr="00A77B60" w:rsidRDefault="00A77B60" w:rsidP="00D072EB">
      <w:pPr>
        <w:pStyle w:val="NormalnyWeb"/>
        <w:numPr>
          <w:ilvl w:val="0"/>
          <w:numId w:val="149"/>
        </w:numPr>
        <w:rPr>
          <w:rFonts w:asciiTheme="minorHAnsi" w:hAnsiTheme="minorHAnsi" w:cstheme="minorHAnsi"/>
        </w:rPr>
      </w:pPr>
      <w:r w:rsidRPr="00A77B60">
        <w:rPr>
          <w:rFonts w:asciiTheme="minorHAnsi" w:hAnsiTheme="minorHAnsi" w:cstheme="minorHAnsi"/>
        </w:rPr>
        <w:t xml:space="preserve">Dokumentacja odbiorowa: Wykonawca ma obowiązek przedstawić Inspektorowi operat kolaudacyjny, w </w:t>
      </w:r>
      <w:proofErr w:type="gramStart"/>
      <w:r w:rsidRPr="00A77B60">
        <w:rPr>
          <w:rFonts w:asciiTheme="minorHAnsi" w:hAnsiTheme="minorHAnsi" w:cstheme="minorHAnsi"/>
        </w:rPr>
        <w:t>skład</w:t>
      </w:r>
      <w:proofErr w:type="gramEnd"/>
      <w:r w:rsidRPr="00A77B60">
        <w:rPr>
          <w:rFonts w:asciiTheme="minorHAnsi" w:hAnsiTheme="minorHAnsi" w:cstheme="minorHAnsi"/>
        </w:rPr>
        <w:t xml:space="preserve"> którego wchodzą:</w:t>
      </w:r>
    </w:p>
    <w:p w14:paraId="3943D003" w14:textId="77777777" w:rsidR="00A77B60" w:rsidRPr="00A77B60" w:rsidRDefault="00A77B60" w:rsidP="00D072EB">
      <w:pPr>
        <w:pStyle w:val="NormalnyWeb"/>
        <w:numPr>
          <w:ilvl w:val="1"/>
          <w:numId w:val="149"/>
        </w:numPr>
        <w:rPr>
          <w:rFonts w:asciiTheme="minorHAnsi" w:hAnsiTheme="minorHAnsi" w:cstheme="minorHAnsi"/>
        </w:rPr>
      </w:pPr>
      <w:r w:rsidRPr="00A77B60">
        <w:rPr>
          <w:rFonts w:asciiTheme="minorHAnsi" w:hAnsiTheme="minorHAnsi" w:cstheme="minorHAnsi"/>
        </w:rPr>
        <w:t>Deklaracje Właściwości Użytkowych (DWU) i certyfikaty dla wszystkich materiałów.</w:t>
      </w:r>
    </w:p>
    <w:p w14:paraId="798FE5C4" w14:textId="77777777" w:rsidR="00A77B60" w:rsidRPr="00A77B60" w:rsidRDefault="00A77B60" w:rsidP="00D072EB">
      <w:pPr>
        <w:pStyle w:val="NormalnyWeb"/>
        <w:numPr>
          <w:ilvl w:val="1"/>
          <w:numId w:val="149"/>
        </w:numPr>
        <w:rPr>
          <w:rFonts w:asciiTheme="minorHAnsi" w:hAnsiTheme="minorHAnsi" w:cstheme="minorHAnsi"/>
        </w:rPr>
      </w:pPr>
      <w:r w:rsidRPr="00A77B60">
        <w:rPr>
          <w:rFonts w:asciiTheme="minorHAnsi" w:hAnsiTheme="minorHAnsi" w:cstheme="minorHAnsi"/>
        </w:rPr>
        <w:t>Zatwierdzone Badania Typu (recepty).</w:t>
      </w:r>
    </w:p>
    <w:p w14:paraId="206E98E0" w14:textId="77777777" w:rsidR="00A77B60" w:rsidRPr="00A77B60" w:rsidRDefault="00A77B60" w:rsidP="00D072EB">
      <w:pPr>
        <w:pStyle w:val="NormalnyWeb"/>
        <w:numPr>
          <w:ilvl w:val="1"/>
          <w:numId w:val="149"/>
        </w:numPr>
        <w:rPr>
          <w:rFonts w:asciiTheme="minorHAnsi" w:hAnsiTheme="minorHAnsi" w:cstheme="minorHAnsi"/>
        </w:rPr>
      </w:pPr>
      <w:r w:rsidRPr="00A77B60">
        <w:rPr>
          <w:rFonts w:asciiTheme="minorHAnsi" w:hAnsiTheme="minorHAnsi" w:cstheme="minorHAnsi"/>
        </w:rPr>
        <w:t>Wyniki badań laboratoryjnych (skład MMA, parametry Marshalla, wskaźniki zagęszczenia, wolne przestrzenie).</w:t>
      </w:r>
    </w:p>
    <w:p w14:paraId="4DEB88D7" w14:textId="77777777" w:rsidR="00A77B60" w:rsidRPr="00A77B60" w:rsidRDefault="00A77B60" w:rsidP="00D072EB">
      <w:pPr>
        <w:pStyle w:val="NormalnyWeb"/>
        <w:numPr>
          <w:ilvl w:val="1"/>
          <w:numId w:val="149"/>
        </w:numPr>
        <w:rPr>
          <w:rFonts w:asciiTheme="minorHAnsi" w:hAnsiTheme="minorHAnsi" w:cstheme="minorHAnsi"/>
        </w:rPr>
      </w:pPr>
      <w:r w:rsidRPr="00A77B60">
        <w:rPr>
          <w:rFonts w:asciiTheme="minorHAnsi" w:hAnsiTheme="minorHAnsi" w:cstheme="minorHAnsi"/>
        </w:rPr>
        <w:t xml:space="preserve">Wyniki badań </w:t>
      </w:r>
      <w:proofErr w:type="spellStart"/>
      <w:r w:rsidRPr="00A77B60">
        <w:rPr>
          <w:rFonts w:asciiTheme="minorHAnsi" w:hAnsiTheme="minorHAnsi" w:cstheme="minorHAnsi"/>
        </w:rPr>
        <w:t>sczepności</w:t>
      </w:r>
      <w:proofErr w:type="spellEnd"/>
      <w:r w:rsidRPr="00A77B60">
        <w:rPr>
          <w:rFonts w:asciiTheme="minorHAnsi" w:hAnsiTheme="minorHAnsi" w:cstheme="minorHAnsi"/>
        </w:rPr>
        <w:t xml:space="preserve"> </w:t>
      </w:r>
      <w:proofErr w:type="spellStart"/>
      <w:r w:rsidRPr="00A77B60">
        <w:rPr>
          <w:rFonts w:asciiTheme="minorHAnsi" w:hAnsiTheme="minorHAnsi" w:cstheme="minorHAnsi"/>
        </w:rPr>
        <w:t>międzywarstwowej</w:t>
      </w:r>
      <w:proofErr w:type="spellEnd"/>
      <w:r w:rsidRPr="00A77B60">
        <w:rPr>
          <w:rFonts w:asciiTheme="minorHAnsi" w:hAnsiTheme="minorHAnsi" w:cstheme="minorHAnsi"/>
        </w:rPr>
        <w:t>.</w:t>
      </w:r>
    </w:p>
    <w:p w14:paraId="5FED742C" w14:textId="77777777" w:rsidR="00A77B60" w:rsidRPr="00A77B60" w:rsidRDefault="00A77B60" w:rsidP="00D072EB">
      <w:pPr>
        <w:pStyle w:val="NormalnyWeb"/>
        <w:numPr>
          <w:ilvl w:val="1"/>
          <w:numId w:val="149"/>
        </w:numPr>
        <w:rPr>
          <w:rFonts w:asciiTheme="minorHAnsi" w:hAnsiTheme="minorHAnsi" w:cstheme="minorHAnsi"/>
        </w:rPr>
      </w:pPr>
      <w:r w:rsidRPr="00A77B60">
        <w:rPr>
          <w:rFonts w:asciiTheme="minorHAnsi" w:hAnsiTheme="minorHAnsi" w:cstheme="minorHAnsi"/>
        </w:rPr>
        <w:t>Protokoły z pomiarów równości, spadków i rzędnych wysokościowych.</w:t>
      </w:r>
    </w:p>
    <w:p w14:paraId="338EB48C" w14:textId="77777777" w:rsidR="00A77B60" w:rsidRPr="00A77B60" w:rsidRDefault="00A77B60" w:rsidP="00D072EB">
      <w:pPr>
        <w:pStyle w:val="NormalnyWeb"/>
        <w:numPr>
          <w:ilvl w:val="1"/>
          <w:numId w:val="149"/>
        </w:numPr>
        <w:rPr>
          <w:rFonts w:asciiTheme="minorHAnsi" w:hAnsiTheme="minorHAnsi" w:cstheme="minorHAnsi"/>
        </w:rPr>
      </w:pPr>
      <w:r w:rsidRPr="00A77B60">
        <w:rPr>
          <w:rFonts w:asciiTheme="minorHAnsi" w:hAnsiTheme="minorHAnsi" w:cstheme="minorHAnsi"/>
        </w:rPr>
        <w:t>Inwentaryzacja geodezyjna powykonawcza.</w:t>
      </w:r>
    </w:p>
    <w:p w14:paraId="04B11C4E" w14:textId="77777777" w:rsidR="00A77B60" w:rsidRPr="00A77B60" w:rsidRDefault="00A77B60" w:rsidP="00D072EB">
      <w:pPr>
        <w:pStyle w:val="NormalnyWeb"/>
        <w:numPr>
          <w:ilvl w:val="1"/>
          <w:numId w:val="149"/>
        </w:numPr>
        <w:rPr>
          <w:rFonts w:asciiTheme="minorHAnsi" w:hAnsiTheme="minorHAnsi" w:cstheme="minorHAnsi"/>
        </w:rPr>
      </w:pPr>
      <w:r w:rsidRPr="00A77B60">
        <w:rPr>
          <w:rFonts w:asciiTheme="minorHAnsi" w:hAnsiTheme="minorHAnsi" w:cstheme="minorHAnsi"/>
        </w:rPr>
        <w:t>Dziennik Budowy.</w:t>
      </w:r>
    </w:p>
    <w:p w14:paraId="19978DB7" w14:textId="77777777" w:rsidR="00A77B60" w:rsidRPr="00A77B60" w:rsidRDefault="00A77B60" w:rsidP="00D072EB">
      <w:pPr>
        <w:pStyle w:val="NormalnyWeb"/>
        <w:numPr>
          <w:ilvl w:val="0"/>
          <w:numId w:val="149"/>
        </w:numPr>
        <w:rPr>
          <w:rFonts w:asciiTheme="minorHAnsi" w:hAnsiTheme="minorHAnsi" w:cstheme="minorHAnsi"/>
        </w:rPr>
      </w:pPr>
      <w:r w:rsidRPr="00A77B60">
        <w:rPr>
          <w:rFonts w:asciiTheme="minorHAnsi" w:hAnsiTheme="minorHAnsi" w:cstheme="minorHAnsi"/>
        </w:rPr>
        <w:t xml:space="preserve">Wady przy odbiorze: Jeżeli podczas odbioru zostaną stwierdzone wady, Zamawiającemu przysługują uprawnienia wynikające z Kodeksu Cywilnego oraz </w:t>
      </w:r>
      <w:r w:rsidRPr="00A77B60">
        <w:rPr>
          <w:rFonts w:asciiTheme="minorHAnsi" w:hAnsiTheme="minorHAnsi" w:cstheme="minorHAnsi"/>
        </w:rPr>
        <w:lastRenderedPageBreak/>
        <w:t>zapisów Umowy (np. nakaz naprawy, obniżenie wynagrodzenia lub odmowa odbioru do czasu usunięcia wad).</w:t>
      </w:r>
    </w:p>
    <w:p w14:paraId="662473DA"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8.5. Odbiór ostateczny (pogwarancyjny) Odbywa się po upływie okresu rękojmi i gwarancji (zazwyczaj od 3 do 5 lat). Polega na wizualnej ocenie trwałości nawierzchni.</w:t>
      </w:r>
    </w:p>
    <w:p w14:paraId="1F7D7240" w14:textId="77777777" w:rsidR="00A77B60" w:rsidRPr="00A77B60" w:rsidRDefault="00A77B60" w:rsidP="00D072EB">
      <w:pPr>
        <w:pStyle w:val="NormalnyWeb"/>
        <w:numPr>
          <w:ilvl w:val="0"/>
          <w:numId w:val="150"/>
        </w:numPr>
        <w:rPr>
          <w:rFonts w:asciiTheme="minorHAnsi" w:hAnsiTheme="minorHAnsi" w:cstheme="minorHAnsi"/>
        </w:rPr>
      </w:pPr>
      <w:r w:rsidRPr="00A77B60">
        <w:rPr>
          <w:rFonts w:asciiTheme="minorHAnsi" w:hAnsiTheme="minorHAnsi" w:cstheme="minorHAnsi"/>
        </w:rPr>
        <w:t>Przedmiot oceny: Brak spękań zmęczeniowych, brak deformacji trwałych (kolein), stan złączy technologicznych oraz odporność warstwy ścieralnej na wykruszanie i polerowanie.</w:t>
      </w:r>
    </w:p>
    <w:p w14:paraId="2855D92E" w14:textId="39D19507" w:rsidR="00A77B60" w:rsidRPr="00A77B60" w:rsidRDefault="00A77B60" w:rsidP="00D072EB">
      <w:pPr>
        <w:pStyle w:val="NormalnyWeb"/>
        <w:numPr>
          <w:ilvl w:val="0"/>
          <w:numId w:val="150"/>
        </w:numPr>
        <w:rPr>
          <w:rFonts w:asciiTheme="minorHAnsi" w:hAnsiTheme="minorHAnsi" w:cstheme="minorHAnsi"/>
        </w:rPr>
      </w:pPr>
      <w:r w:rsidRPr="00A77B60">
        <w:rPr>
          <w:rFonts w:asciiTheme="minorHAnsi" w:hAnsiTheme="minorHAnsi" w:cstheme="minorHAnsi"/>
        </w:rPr>
        <w:t>Pozytywny wynik odbioru ostatecznego jest podstawą do zwolnienia kaucji gwarancyjnej (zabezpieczenia należytego wykonania umowy).</w:t>
      </w:r>
    </w:p>
    <w:p w14:paraId="00798731" w14:textId="77777777" w:rsidR="00A77B60" w:rsidRPr="00A77B60" w:rsidRDefault="00A77B60" w:rsidP="00A77B60">
      <w:pPr>
        <w:pStyle w:val="Nagwek3"/>
        <w:rPr>
          <w:rFonts w:asciiTheme="minorHAnsi" w:hAnsiTheme="minorHAnsi" w:cstheme="minorHAnsi"/>
          <w:color w:val="auto"/>
          <w:sz w:val="24"/>
          <w:szCs w:val="24"/>
        </w:rPr>
      </w:pPr>
      <w:r w:rsidRPr="00A77B60">
        <w:rPr>
          <w:rFonts w:asciiTheme="minorHAnsi" w:hAnsiTheme="minorHAnsi" w:cstheme="minorHAnsi"/>
          <w:color w:val="auto"/>
          <w:sz w:val="24"/>
          <w:szCs w:val="24"/>
        </w:rPr>
        <w:t>9. PODSTAWA PŁATNOŚCI</w:t>
      </w:r>
    </w:p>
    <w:p w14:paraId="51440F3C"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9.1. Ogólne zasady płatności Ogólne zasady płatności podano w ST D-00.00.00 „Wymagania ogólne” pkt 9. Płatność odbywa się na podstawie ceny jednostkowej za 1 m2 (lub 1 t) wykonanej i odebranej warstwy bitumicznej.</w:t>
      </w:r>
    </w:p>
    <w:p w14:paraId="3B093FA0"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9.2. Cena jednostkowa Cena jednostkowa obejmuje całkowity koszt wykonania robót wymienionych w punkcie 7.5 (Obmiar robót). W szczególności cena ta uwzględnia:</w:t>
      </w:r>
    </w:p>
    <w:p w14:paraId="6CDA9F5C" w14:textId="77777777" w:rsidR="00A77B60" w:rsidRPr="00A77B60" w:rsidRDefault="00A77B60" w:rsidP="00D072EB">
      <w:pPr>
        <w:pStyle w:val="NormalnyWeb"/>
        <w:numPr>
          <w:ilvl w:val="0"/>
          <w:numId w:val="151"/>
        </w:numPr>
        <w:rPr>
          <w:rFonts w:asciiTheme="minorHAnsi" w:hAnsiTheme="minorHAnsi" w:cstheme="minorHAnsi"/>
        </w:rPr>
      </w:pPr>
      <w:r w:rsidRPr="00A77B60">
        <w:rPr>
          <w:rFonts w:asciiTheme="minorHAnsi" w:hAnsiTheme="minorHAnsi" w:cstheme="minorHAnsi"/>
        </w:rPr>
        <w:t>Koszt zakupu i transportu wszystkich materiałów składowych MMA.</w:t>
      </w:r>
    </w:p>
    <w:p w14:paraId="1A207C25" w14:textId="77777777" w:rsidR="00A77B60" w:rsidRPr="00A77B60" w:rsidRDefault="00A77B60" w:rsidP="00D072EB">
      <w:pPr>
        <w:pStyle w:val="NormalnyWeb"/>
        <w:numPr>
          <w:ilvl w:val="0"/>
          <w:numId w:val="151"/>
        </w:numPr>
        <w:rPr>
          <w:rFonts w:asciiTheme="minorHAnsi" w:hAnsiTheme="minorHAnsi" w:cstheme="minorHAnsi"/>
        </w:rPr>
      </w:pPr>
      <w:r w:rsidRPr="00A77B60">
        <w:rPr>
          <w:rFonts w:asciiTheme="minorHAnsi" w:hAnsiTheme="minorHAnsi" w:cstheme="minorHAnsi"/>
        </w:rPr>
        <w:t>Koszt produkcji mieszanki w wytwórni (energia, paliwo, obsługa).</w:t>
      </w:r>
    </w:p>
    <w:p w14:paraId="6B474452" w14:textId="77777777" w:rsidR="00A77B60" w:rsidRPr="00A77B60" w:rsidRDefault="00A77B60" w:rsidP="00D072EB">
      <w:pPr>
        <w:pStyle w:val="NormalnyWeb"/>
        <w:numPr>
          <w:ilvl w:val="0"/>
          <w:numId w:val="151"/>
        </w:numPr>
        <w:rPr>
          <w:rFonts w:asciiTheme="minorHAnsi" w:hAnsiTheme="minorHAnsi" w:cstheme="minorHAnsi"/>
        </w:rPr>
      </w:pPr>
      <w:r w:rsidRPr="00A77B60">
        <w:rPr>
          <w:rFonts w:asciiTheme="minorHAnsi" w:hAnsiTheme="minorHAnsi" w:cstheme="minorHAnsi"/>
        </w:rPr>
        <w:t>Koszt pracy sprzętu (rozściełacze, walce, skrapiarki).</w:t>
      </w:r>
    </w:p>
    <w:p w14:paraId="2814F66D" w14:textId="77777777" w:rsidR="00A77B60" w:rsidRPr="00A77B60" w:rsidRDefault="00A77B60" w:rsidP="00D072EB">
      <w:pPr>
        <w:pStyle w:val="NormalnyWeb"/>
        <w:numPr>
          <w:ilvl w:val="0"/>
          <w:numId w:val="151"/>
        </w:numPr>
        <w:rPr>
          <w:rFonts w:asciiTheme="minorHAnsi" w:hAnsiTheme="minorHAnsi" w:cstheme="minorHAnsi"/>
        </w:rPr>
      </w:pPr>
      <w:r w:rsidRPr="00A77B60">
        <w:rPr>
          <w:rFonts w:asciiTheme="minorHAnsi" w:hAnsiTheme="minorHAnsi" w:cstheme="minorHAnsi"/>
        </w:rPr>
        <w:t>Koszt robocizny (zespół bitumiczny, geodezja, obsługa laboratoryjna).</w:t>
      </w:r>
    </w:p>
    <w:p w14:paraId="473E7828" w14:textId="77777777" w:rsidR="00A77B60" w:rsidRPr="00A77B60" w:rsidRDefault="00A77B60" w:rsidP="00D072EB">
      <w:pPr>
        <w:pStyle w:val="NormalnyWeb"/>
        <w:numPr>
          <w:ilvl w:val="0"/>
          <w:numId w:val="151"/>
        </w:numPr>
        <w:rPr>
          <w:rFonts w:asciiTheme="minorHAnsi" w:hAnsiTheme="minorHAnsi" w:cstheme="minorHAnsi"/>
        </w:rPr>
      </w:pPr>
      <w:r w:rsidRPr="00A77B60">
        <w:rPr>
          <w:rFonts w:asciiTheme="minorHAnsi" w:hAnsiTheme="minorHAnsi" w:cstheme="minorHAnsi"/>
        </w:rPr>
        <w:t>Koszt wszystkich badań i pomiarów niezbędnych do uzyskania odbioru.</w:t>
      </w:r>
    </w:p>
    <w:p w14:paraId="42947817" w14:textId="77777777" w:rsidR="00A77B60" w:rsidRPr="00A77B60" w:rsidRDefault="00A77B60" w:rsidP="00D072EB">
      <w:pPr>
        <w:pStyle w:val="NormalnyWeb"/>
        <w:numPr>
          <w:ilvl w:val="0"/>
          <w:numId w:val="151"/>
        </w:numPr>
        <w:rPr>
          <w:rFonts w:asciiTheme="minorHAnsi" w:hAnsiTheme="minorHAnsi" w:cstheme="minorHAnsi"/>
        </w:rPr>
      </w:pPr>
      <w:r w:rsidRPr="00A77B60">
        <w:rPr>
          <w:rFonts w:asciiTheme="minorHAnsi" w:hAnsiTheme="minorHAnsi" w:cstheme="minorHAnsi"/>
        </w:rPr>
        <w:t>Oznakowanie robót na czas ich trwania i zapewnienie bezpieczeństwa ruchu.</w:t>
      </w:r>
    </w:p>
    <w:p w14:paraId="438C8534" w14:textId="698F59E3"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9.3. Potrącenia i wskaźniki korygujące W przypadku, gdy parametry wykonanej warstwy (np. grubość, zagęszczenie, zawartość asfaltu) mieszczą się w granicach dopuszczalnych odchyleń, ale odbiegają od wartości optymalnych, Zamawiający może zastosować potrącenia finansowe zgodnie z systemem ocen zawartym w instrukcji DP-T14 lub szczegółowych warunkach umowy.</w:t>
      </w:r>
    </w:p>
    <w:p w14:paraId="45893F54" w14:textId="77777777" w:rsidR="00A77B60" w:rsidRPr="00A77B60" w:rsidRDefault="00A77B60" w:rsidP="00A77B60">
      <w:pPr>
        <w:pStyle w:val="Nagwek3"/>
        <w:rPr>
          <w:rFonts w:asciiTheme="minorHAnsi" w:hAnsiTheme="minorHAnsi" w:cstheme="minorHAnsi"/>
          <w:color w:val="auto"/>
          <w:sz w:val="24"/>
          <w:szCs w:val="24"/>
        </w:rPr>
      </w:pPr>
      <w:r w:rsidRPr="00A77B60">
        <w:rPr>
          <w:rFonts w:asciiTheme="minorHAnsi" w:hAnsiTheme="minorHAnsi" w:cstheme="minorHAnsi"/>
          <w:color w:val="auto"/>
          <w:sz w:val="24"/>
          <w:szCs w:val="24"/>
        </w:rPr>
        <w:t>10. PRZEPISY ZWIĄZANE</w:t>
      </w:r>
    </w:p>
    <w:p w14:paraId="3D4F5647" w14:textId="77777777" w:rsidR="00A77B60" w:rsidRPr="00A77B60" w:rsidRDefault="00A77B60" w:rsidP="00A77B60">
      <w:pPr>
        <w:pStyle w:val="NormalnyWeb"/>
        <w:rPr>
          <w:rFonts w:asciiTheme="minorHAnsi" w:hAnsiTheme="minorHAnsi" w:cstheme="minorHAnsi"/>
        </w:rPr>
      </w:pPr>
      <w:r w:rsidRPr="00A77B60">
        <w:rPr>
          <w:rFonts w:asciiTheme="minorHAnsi" w:hAnsiTheme="minorHAnsi" w:cstheme="minorHAnsi"/>
        </w:rPr>
        <w:t>Przy wykonywaniu robót należy stosować aktualne normy, wytyczne oraz przepisy dotyczące nawierzchni asfaltowych, technologii materiałów bitumicznych oraz badań laboratoryjnych. W przypadku zastąpienia powołanych dokumentów nowymi wydaniami obowiązuje ich aktualna wersja. Wszelkie rozbieżności interpretacyjne rozstrzyga Zamawiający.</w:t>
      </w:r>
    </w:p>
    <w:p w14:paraId="27ADB6B0" w14:textId="77777777" w:rsidR="00A77B60" w:rsidRPr="00A77B60" w:rsidRDefault="00A77B60" w:rsidP="00A77B60">
      <w:pPr>
        <w:pStyle w:val="Nagwek4"/>
        <w:rPr>
          <w:rFonts w:asciiTheme="minorHAnsi" w:hAnsiTheme="minorHAnsi" w:cstheme="minorHAnsi"/>
          <w:i w:val="0"/>
          <w:iCs w:val="0"/>
          <w:color w:val="auto"/>
          <w:sz w:val="24"/>
          <w:szCs w:val="24"/>
        </w:rPr>
      </w:pPr>
      <w:r w:rsidRPr="00A77B60">
        <w:rPr>
          <w:rFonts w:asciiTheme="minorHAnsi" w:hAnsiTheme="minorHAnsi" w:cstheme="minorHAnsi"/>
          <w:i w:val="0"/>
          <w:iCs w:val="0"/>
          <w:color w:val="auto"/>
          <w:sz w:val="24"/>
          <w:szCs w:val="24"/>
        </w:rPr>
        <w:t>10.1. Normy</w:t>
      </w:r>
    </w:p>
    <w:p w14:paraId="4E46500F" w14:textId="77777777" w:rsidR="00A77B60" w:rsidRPr="00A77B60" w:rsidRDefault="00A77B60" w:rsidP="00D072EB">
      <w:pPr>
        <w:pStyle w:val="NormalnyWeb"/>
        <w:numPr>
          <w:ilvl w:val="0"/>
          <w:numId w:val="152"/>
        </w:numPr>
        <w:rPr>
          <w:rFonts w:asciiTheme="minorHAnsi" w:hAnsiTheme="minorHAnsi" w:cstheme="minorHAnsi"/>
        </w:rPr>
      </w:pPr>
      <w:r w:rsidRPr="00A77B60">
        <w:rPr>
          <w:rFonts w:asciiTheme="minorHAnsi" w:hAnsiTheme="minorHAnsi" w:cstheme="minorHAnsi"/>
        </w:rPr>
        <w:t>PN-EN 12591 – Asfalty i produkty asfaltowe – Wymagania dla asfaltów drogowych.</w:t>
      </w:r>
    </w:p>
    <w:p w14:paraId="7A7A2C48" w14:textId="77777777" w:rsidR="00A77B60" w:rsidRPr="00A77B60" w:rsidRDefault="00A77B60" w:rsidP="00D072EB">
      <w:pPr>
        <w:pStyle w:val="NormalnyWeb"/>
        <w:numPr>
          <w:ilvl w:val="0"/>
          <w:numId w:val="152"/>
        </w:numPr>
        <w:rPr>
          <w:rFonts w:asciiTheme="minorHAnsi" w:hAnsiTheme="minorHAnsi" w:cstheme="minorHAnsi"/>
        </w:rPr>
      </w:pPr>
      <w:r w:rsidRPr="00A77B60">
        <w:rPr>
          <w:rFonts w:asciiTheme="minorHAnsi" w:hAnsiTheme="minorHAnsi" w:cstheme="minorHAnsi"/>
        </w:rPr>
        <w:t>PN-EN 12597 – Asfalty i produkty asfaltowe – Terminologia.</w:t>
      </w:r>
    </w:p>
    <w:p w14:paraId="3C01C862" w14:textId="77777777" w:rsidR="00A77B60" w:rsidRPr="00A77B60" w:rsidRDefault="00A77B60" w:rsidP="00D072EB">
      <w:pPr>
        <w:pStyle w:val="NormalnyWeb"/>
        <w:numPr>
          <w:ilvl w:val="0"/>
          <w:numId w:val="152"/>
        </w:numPr>
        <w:rPr>
          <w:rFonts w:asciiTheme="minorHAnsi" w:hAnsiTheme="minorHAnsi" w:cstheme="minorHAnsi"/>
        </w:rPr>
      </w:pPr>
      <w:r w:rsidRPr="00A77B60">
        <w:rPr>
          <w:rFonts w:asciiTheme="minorHAnsi" w:hAnsiTheme="minorHAnsi" w:cstheme="minorHAnsi"/>
        </w:rPr>
        <w:t>PN-EN 13808 – Asfalty i lepiszcza asfaltowe – Zasady klasyfikacji kationowych emulsji asfaltowych.</w:t>
      </w:r>
    </w:p>
    <w:p w14:paraId="2B7125C1" w14:textId="77777777" w:rsidR="00A77B60" w:rsidRPr="00A77B60" w:rsidRDefault="00A77B60" w:rsidP="00D072EB">
      <w:pPr>
        <w:pStyle w:val="NormalnyWeb"/>
        <w:numPr>
          <w:ilvl w:val="0"/>
          <w:numId w:val="152"/>
        </w:numPr>
        <w:rPr>
          <w:rFonts w:asciiTheme="minorHAnsi" w:hAnsiTheme="minorHAnsi" w:cstheme="minorHAnsi"/>
        </w:rPr>
      </w:pPr>
      <w:r w:rsidRPr="00A77B60">
        <w:rPr>
          <w:rFonts w:asciiTheme="minorHAnsi" w:hAnsiTheme="minorHAnsi" w:cstheme="minorHAnsi"/>
        </w:rPr>
        <w:lastRenderedPageBreak/>
        <w:t>PN-EN 14023 – Asfalty i lepiszcza asfaltowe – Zasady klasyfikacji asfaltów modyfikowanych polimerami.</w:t>
      </w:r>
    </w:p>
    <w:p w14:paraId="2EC221E6" w14:textId="77777777" w:rsidR="00A77B60" w:rsidRPr="00A77B60" w:rsidRDefault="00A77B60" w:rsidP="00D072EB">
      <w:pPr>
        <w:pStyle w:val="NormalnyWeb"/>
        <w:numPr>
          <w:ilvl w:val="0"/>
          <w:numId w:val="152"/>
        </w:numPr>
        <w:rPr>
          <w:rFonts w:asciiTheme="minorHAnsi" w:hAnsiTheme="minorHAnsi" w:cstheme="minorHAnsi"/>
        </w:rPr>
      </w:pPr>
      <w:r w:rsidRPr="00A77B60">
        <w:rPr>
          <w:rFonts w:asciiTheme="minorHAnsi" w:hAnsiTheme="minorHAnsi" w:cstheme="minorHAnsi"/>
        </w:rPr>
        <w:t>PN-EN 13924-2 – Asfalty i lepiszcza asfaltowe – Zasady klasyfikacji asfaltów drogowych specjalnych – Część 2: Asfalty drogowe wielorodzajowe.</w:t>
      </w:r>
    </w:p>
    <w:p w14:paraId="689B44A7" w14:textId="77777777" w:rsidR="00A77B60" w:rsidRPr="00A77B60" w:rsidRDefault="00A77B60" w:rsidP="00D072EB">
      <w:pPr>
        <w:pStyle w:val="NormalnyWeb"/>
        <w:numPr>
          <w:ilvl w:val="0"/>
          <w:numId w:val="152"/>
        </w:numPr>
        <w:rPr>
          <w:rFonts w:asciiTheme="minorHAnsi" w:hAnsiTheme="minorHAnsi" w:cstheme="minorHAnsi"/>
        </w:rPr>
      </w:pPr>
      <w:r w:rsidRPr="00A77B60">
        <w:rPr>
          <w:rFonts w:asciiTheme="minorHAnsi" w:hAnsiTheme="minorHAnsi" w:cstheme="minorHAnsi"/>
        </w:rPr>
        <w:t>PN-EN 13043 – Kruszywa do mieszanek bitumicznych i powierzchniowych utrwaleń stosowanych na drogach, lotniskach i innych powierzchniach przeznaczonych do ruchu.</w:t>
      </w:r>
    </w:p>
    <w:p w14:paraId="27A59B2D" w14:textId="77777777" w:rsidR="00A77B60" w:rsidRPr="00A77B60" w:rsidRDefault="00A77B60" w:rsidP="00D072EB">
      <w:pPr>
        <w:pStyle w:val="NormalnyWeb"/>
        <w:numPr>
          <w:ilvl w:val="0"/>
          <w:numId w:val="152"/>
        </w:numPr>
        <w:rPr>
          <w:rFonts w:asciiTheme="minorHAnsi" w:hAnsiTheme="minorHAnsi" w:cstheme="minorHAnsi"/>
        </w:rPr>
      </w:pPr>
      <w:r w:rsidRPr="00A77B60">
        <w:rPr>
          <w:rFonts w:asciiTheme="minorHAnsi" w:hAnsiTheme="minorHAnsi" w:cstheme="minorHAnsi"/>
        </w:rPr>
        <w:t>PN-EN 932 (części 3 i 5) – Badania podstawowych właściwości kruszyw (procedura, terminologia, wzorcowanie).</w:t>
      </w:r>
    </w:p>
    <w:p w14:paraId="173EE564" w14:textId="77777777" w:rsidR="00A77B60" w:rsidRPr="00A77B60" w:rsidRDefault="00A77B60" w:rsidP="00D072EB">
      <w:pPr>
        <w:pStyle w:val="NormalnyWeb"/>
        <w:numPr>
          <w:ilvl w:val="0"/>
          <w:numId w:val="152"/>
        </w:numPr>
        <w:rPr>
          <w:rFonts w:asciiTheme="minorHAnsi" w:hAnsiTheme="minorHAnsi" w:cstheme="minorHAnsi"/>
        </w:rPr>
      </w:pPr>
      <w:r w:rsidRPr="00A77B60">
        <w:rPr>
          <w:rFonts w:asciiTheme="minorHAnsi" w:hAnsiTheme="minorHAnsi" w:cstheme="minorHAnsi"/>
        </w:rPr>
        <w:t>PN-EN 933 (części 1, 3, 4, 5, 6, 9, 10) – Badania geometrycznych właściwości kruszyw (skład ziarnowy, kształt ziaren, błękit metylenowy, uziarnienie wypełniaczy).</w:t>
      </w:r>
    </w:p>
    <w:p w14:paraId="62F2F136" w14:textId="77777777" w:rsidR="00A77B60" w:rsidRPr="00A77B60" w:rsidRDefault="00A77B60" w:rsidP="00D072EB">
      <w:pPr>
        <w:pStyle w:val="NormalnyWeb"/>
        <w:numPr>
          <w:ilvl w:val="0"/>
          <w:numId w:val="152"/>
        </w:numPr>
        <w:rPr>
          <w:rFonts w:asciiTheme="minorHAnsi" w:hAnsiTheme="minorHAnsi" w:cstheme="minorHAnsi"/>
        </w:rPr>
      </w:pPr>
      <w:r w:rsidRPr="00A77B60">
        <w:rPr>
          <w:rFonts w:asciiTheme="minorHAnsi" w:hAnsiTheme="minorHAnsi" w:cstheme="minorHAnsi"/>
        </w:rPr>
        <w:t>PN-EN 1097 (części 2, 3, 4, 5, 6) – Badania mechanicznych i fizycznych właściwości kruszyw (odporność na rozdrabianie, gęstość nasypowa, zawartość wody).</w:t>
      </w:r>
    </w:p>
    <w:p w14:paraId="1D1C9430" w14:textId="77777777" w:rsidR="00A77B60" w:rsidRPr="00A77B60" w:rsidRDefault="00A77B60" w:rsidP="00D072EB">
      <w:pPr>
        <w:pStyle w:val="NormalnyWeb"/>
        <w:numPr>
          <w:ilvl w:val="0"/>
          <w:numId w:val="152"/>
        </w:numPr>
        <w:rPr>
          <w:rFonts w:asciiTheme="minorHAnsi" w:hAnsiTheme="minorHAnsi" w:cstheme="minorHAnsi"/>
        </w:rPr>
      </w:pPr>
      <w:r w:rsidRPr="00A77B60">
        <w:rPr>
          <w:rFonts w:asciiTheme="minorHAnsi" w:hAnsiTheme="minorHAnsi" w:cstheme="minorHAnsi"/>
        </w:rPr>
        <w:t>PN-EN 12697 (części 1–43) – Metody badań mieszanek mineralno-asfaltowych na gorąco (w szczególności: 1: Zawartość lepiszcza; 5: Gęstość; 6: Gęstość objętościowa; 8: Wolna przestrzeń; 22: Koleinowanie; 27: Pobieranie próbek; 30: Ubijanie Marshalla).</w:t>
      </w:r>
    </w:p>
    <w:p w14:paraId="6C6DBAAB" w14:textId="77777777" w:rsidR="00A77B60" w:rsidRPr="00A77B60" w:rsidRDefault="00A77B60" w:rsidP="00D072EB">
      <w:pPr>
        <w:pStyle w:val="NormalnyWeb"/>
        <w:numPr>
          <w:ilvl w:val="0"/>
          <w:numId w:val="152"/>
        </w:numPr>
        <w:rPr>
          <w:rFonts w:asciiTheme="minorHAnsi" w:hAnsiTheme="minorHAnsi" w:cstheme="minorHAnsi"/>
        </w:rPr>
      </w:pPr>
      <w:r w:rsidRPr="00A77B60">
        <w:rPr>
          <w:rFonts w:asciiTheme="minorHAnsi" w:hAnsiTheme="minorHAnsi" w:cstheme="minorHAnsi"/>
        </w:rPr>
        <w:t>PN-EN 13108-1 – Mieszanki mineralno-asfaltowe – Wymagania – Część 1: Beton asfaltowy.</w:t>
      </w:r>
    </w:p>
    <w:p w14:paraId="489F2C07" w14:textId="77777777" w:rsidR="00A77B60" w:rsidRPr="00A77B60" w:rsidRDefault="00A77B60" w:rsidP="00D072EB">
      <w:pPr>
        <w:pStyle w:val="NormalnyWeb"/>
        <w:numPr>
          <w:ilvl w:val="0"/>
          <w:numId w:val="152"/>
        </w:numPr>
        <w:rPr>
          <w:rFonts w:asciiTheme="minorHAnsi" w:hAnsiTheme="minorHAnsi" w:cstheme="minorHAnsi"/>
        </w:rPr>
      </w:pPr>
      <w:r w:rsidRPr="00A77B60">
        <w:rPr>
          <w:rFonts w:asciiTheme="minorHAnsi" w:hAnsiTheme="minorHAnsi" w:cstheme="minorHAnsi"/>
        </w:rPr>
        <w:t>PN-EN 13108-8 – Mieszanki mineralno-asfaltowe – Wymagania – Część 8: Destrukt asfaltowy.</w:t>
      </w:r>
    </w:p>
    <w:p w14:paraId="1D68F6C4" w14:textId="77777777" w:rsidR="00A77B60" w:rsidRPr="00A77B60" w:rsidRDefault="00A77B60" w:rsidP="00D072EB">
      <w:pPr>
        <w:pStyle w:val="NormalnyWeb"/>
        <w:numPr>
          <w:ilvl w:val="0"/>
          <w:numId w:val="152"/>
        </w:numPr>
        <w:rPr>
          <w:rFonts w:asciiTheme="minorHAnsi" w:hAnsiTheme="minorHAnsi" w:cstheme="minorHAnsi"/>
        </w:rPr>
      </w:pPr>
      <w:r w:rsidRPr="00A77B60">
        <w:rPr>
          <w:rFonts w:asciiTheme="minorHAnsi" w:hAnsiTheme="minorHAnsi" w:cstheme="minorHAnsi"/>
        </w:rPr>
        <w:t>PN-EN 14188-1 – Wypełniacze szczelin i zalewy drogowe – Część 1: Wymagania wobec zalew drogowych na gorąco.</w:t>
      </w:r>
    </w:p>
    <w:p w14:paraId="5ECF7818" w14:textId="77777777" w:rsidR="00A77B60" w:rsidRPr="00A77B60" w:rsidRDefault="00A77B60" w:rsidP="00D072EB">
      <w:pPr>
        <w:pStyle w:val="NormalnyWeb"/>
        <w:numPr>
          <w:ilvl w:val="0"/>
          <w:numId w:val="152"/>
        </w:numPr>
        <w:rPr>
          <w:rFonts w:asciiTheme="minorHAnsi" w:hAnsiTheme="minorHAnsi" w:cstheme="minorHAnsi"/>
        </w:rPr>
      </w:pPr>
      <w:r w:rsidRPr="00A77B60">
        <w:rPr>
          <w:rFonts w:asciiTheme="minorHAnsi" w:hAnsiTheme="minorHAnsi" w:cstheme="minorHAnsi"/>
        </w:rPr>
        <w:t>PN-S-02205 – Drogi samochodowe. Roboty ziemne (w zakresie podłoża pod warstwy bitumiczne).</w:t>
      </w:r>
    </w:p>
    <w:p w14:paraId="583F2814" w14:textId="77777777" w:rsidR="00A77B60" w:rsidRPr="00A77B60" w:rsidRDefault="00A77B60" w:rsidP="00A77B60">
      <w:pPr>
        <w:pStyle w:val="Nagwek4"/>
        <w:rPr>
          <w:rFonts w:asciiTheme="minorHAnsi" w:hAnsiTheme="minorHAnsi" w:cstheme="minorHAnsi"/>
          <w:i w:val="0"/>
          <w:iCs w:val="0"/>
          <w:color w:val="auto"/>
          <w:sz w:val="24"/>
          <w:szCs w:val="24"/>
        </w:rPr>
      </w:pPr>
      <w:r w:rsidRPr="00A77B60">
        <w:rPr>
          <w:rFonts w:asciiTheme="minorHAnsi" w:hAnsiTheme="minorHAnsi" w:cstheme="minorHAnsi"/>
          <w:i w:val="0"/>
          <w:iCs w:val="0"/>
          <w:color w:val="auto"/>
          <w:sz w:val="24"/>
          <w:szCs w:val="24"/>
        </w:rPr>
        <w:t>10.2. Wytyczne i instrukcje</w:t>
      </w:r>
    </w:p>
    <w:p w14:paraId="09F16EAC" w14:textId="77777777" w:rsidR="00A77B60" w:rsidRPr="00A77B60" w:rsidRDefault="00A77B60" w:rsidP="00D072EB">
      <w:pPr>
        <w:pStyle w:val="NormalnyWeb"/>
        <w:numPr>
          <w:ilvl w:val="0"/>
          <w:numId w:val="153"/>
        </w:numPr>
        <w:rPr>
          <w:rFonts w:asciiTheme="minorHAnsi" w:hAnsiTheme="minorHAnsi" w:cstheme="minorHAnsi"/>
        </w:rPr>
      </w:pPr>
      <w:r w:rsidRPr="00A77B60">
        <w:rPr>
          <w:rFonts w:asciiTheme="minorHAnsi" w:hAnsiTheme="minorHAnsi" w:cstheme="minorHAnsi"/>
        </w:rPr>
        <w:t xml:space="preserve">WT-1, WT-2, WT-4 </w:t>
      </w:r>
      <w:proofErr w:type="spellStart"/>
      <w:r w:rsidRPr="00A77B60">
        <w:rPr>
          <w:rFonts w:asciiTheme="minorHAnsi" w:hAnsiTheme="minorHAnsi" w:cstheme="minorHAnsi"/>
        </w:rPr>
        <w:t>IBDiM</w:t>
      </w:r>
      <w:proofErr w:type="spellEnd"/>
      <w:r w:rsidRPr="00A77B60">
        <w:rPr>
          <w:rFonts w:asciiTheme="minorHAnsi" w:hAnsiTheme="minorHAnsi" w:cstheme="minorHAnsi"/>
        </w:rPr>
        <w:t xml:space="preserve"> – Warunki techniczne wykonania i odbioru robót drogowych.</w:t>
      </w:r>
    </w:p>
    <w:p w14:paraId="0E2F6313" w14:textId="77777777" w:rsidR="00A77B60" w:rsidRPr="00A77B60" w:rsidRDefault="00A77B60" w:rsidP="00D072EB">
      <w:pPr>
        <w:pStyle w:val="NormalnyWeb"/>
        <w:numPr>
          <w:ilvl w:val="0"/>
          <w:numId w:val="153"/>
        </w:numPr>
        <w:rPr>
          <w:rFonts w:asciiTheme="minorHAnsi" w:hAnsiTheme="minorHAnsi" w:cstheme="minorHAnsi"/>
        </w:rPr>
      </w:pPr>
      <w:r w:rsidRPr="00A77B60">
        <w:rPr>
          <w:rFonts w:asciiTheme="minorHAnsi" w:hAnsiTheme="minorHAnsi" w:cstheme="minorHAnsi"/>
        </w:rPr>
        <w:t xml:space="preserve">WT-2 2014 (część I </w:t>
      </w:r>
      <w:proofErr w:type="spellStart"/>
      <w:r w:rsidRPr="00A77B60">
        <w:rPr>
          <w:rFonts w:asciiTheme="minorHAnsi" w:hAnsiTheme="minorHAnsi" w:cstheme="minorHAnsi"/>
        </w:rPr>
        <w:t>i</w:t>
      </w:r>
      <w:proofErr w:type="spellEnd"/>
      <w:r w:rsidRPr="00A77B60">
        <w:rPr>
          <w:rFonts w:asciiTheme="minorHAnsi" w:hAnsiTheme="minorHAnsi" w:cstheme="minorHAnsi"/>
        </w:rPr>
        <w:t xml:space="preserve"> II) – Nawierzchnie asfaltowe na drogach krajowych. Mieszanki mineralno-asfaltowe. Wymagania techniczne.</w:t>
      </w:r>
    </w:p>
    <w:p w14:paraId="4AF89848" w14:textId="77777777" w:rsidR="00A77B60" w:rsidRPr="00A77B60" w:rsidRDefault="00A77B60" w:rsidP="00D072EB">
      <w:pPr>
        <w:pStyle w:val="NormalnyWeb"/>
        <w:numPr>
          <w:ilvl w:val="0"/>
          <w:numId w:val="153"/>
        </w:numPr>
        <w:rPr>
          <w:rFonts w:asciiTheme="minorHAnsi" w:hAnsiTheme="minorHAnsi" w:cstheme="minorHAnsi"/>
        </w:rPr>
      </w:pPr>
      <w:r w:rsidRPr="00A77B60">
        <w:rPr>
          <w:rFonts w:asciiTheme="minorHAnsi" w:hAnsiTheme="minorHAnsi" w:cstheme="minorHAnsi"/>
        </w:rPr>
        <w:t>Katalog typowych konstrukcji nawierzchni podatnych i półsztywnych (KTKNPP).</w:t>
      </w:r>
    </w:p>
    <w:p w14:paraId="3DF6EDD4" w14:textId="77777777" w:rsidR="00A77B60" w:rsidRPr="00A77B60" w:rsidRDefault="00A77B60" w:rsidP="00D072EB">
      <w:pPr>
        <w:pStyle w:val="NormalnyWeb"/>
        <w:numPr>
          <w:ilvl w:val="0"/>
          <w:numId w:val="153"/>
        </w:numPr>
        <w:rPr>
          <w:rFonts w:asciiTheme="minorHAnsi" w:hAnsiTheme="minorHAnsi" w:cstheme="minorHAnsi"/>
        </w:rPr>
      </w:pPr>
      <w:r w:rsidRPr="00A77B60">
        <w:rPr>
          <w:rFonts w:asciiTheme="minorHAnsi" w:hAnsiTheme="minorHAnsi" w:cstheme="minorHAnsi"/>
        </w:rPr>
        <w:t>Instrukcja DP-T14 – Zasady postępowania w przypadku stwierdzenia niezgodności parametrów technicznych robót bitumicznych.</w:t>
      </w:r>
    </w:p>
    <w:p w14:paraId="450EB887" w14:textId="77777777" w:rsidR="00A77B60" w:rsidRPr="00A77B60" w:rsidRDefault="00A77B60" w:rsidP="00D072EB">
      <w:pPr>
        <w:pStyle w:val="NormalnyWeb"/>
        <w:numPr>
          <w:ilvl w:val="0"/>
          <w:numId w:val="153"/>
        </w:numPr>
        <w:rPr>
          <w:rFonts w:asciiTheme="minorHAnsi" w:hAnsiTheme="minorHAnsi" w:cstheme="minorHAnsi"/>
        </w:rPr>
      </w:pPr>
      <w:r w:rsidRPr="00A77B60">
        <w:rPr>
          <w:rFonts w:asciiTheme="minorHAnsi" w:hAnsiTheme="minorHAnsi" w:cstheme="minorHAnsi"/>
        </w:rPr>
        <w:t xml:space="preserve">Wytyczne </w:t>
      </w:r>
      <w:proofErr w:type="spellStart"/>
      <w:r w:rsidRPr="00A77B60">
        <w:rPr>
          <w:rFonts w:asciiTheme="minorHAnsi" w:hAnsiTheme="minorHAnsi" w:cstheme="minorHAnsi"/>
        </w:rPr>
        <w:t>IBDiM</w:t>
      </w:r>
      <w:proofErr w:type="spellEnd"/>
      <w:r w:rsidRPr="00A77B60">
        <w:rPr>
          <w:rFonts w:asciiTheme="minorHAnsi" w:hAnsiTheme="minorHAnsi" w:cstheme="minorHAnsi"/>
        </w:rPr>
        <w:t xml:space="preserve"> dotyczące technologii wbudowywania i zagęszczania mieszanek asfaltowych.</w:t>
      </w:r>
    </w:p>
    <w:p w14:paraId="60C9FD11" w14:textId="77777777" w:rsidR="00A77B60" w:rsidRPr="00A77B60" w:rsidRDefault="00A77B60" w:rsidP="00A77B60">
      <w:pPr>
        <w:pStyle w:val="Nagwek4"/>
        <w:rPr>
          <w:rFonts w:asciiTheme="minorHAnsi" w:hAnsiTheme="minorHAnsi" w:cstheme="minorHAnsi"/>
          <w:i w:val="0"/>
          <w:iCs w:val="0"/>
          <w:color w:val="auto"/>
          <w:sz w:val="24"/>
          <w:szCs w:val="24"/>
        </w:rPr>
      </w:pPr>
      <w:r w:rsidRPr="00A77B60">
        <w:rPr>
          <w:rFonts w:asciiTheme="minorHAnsi" w:hAnsiTheme="minorHAnsi" w:cstheme="minorHAnsi"/>
          <w:i w:val="0"/>
          <w:iCs w:val="0"/>
          <w:color w:val="auto"/>
          <w:sz w:val="24"/>
          <w:szCs w:val="24"/>
        </w:rPr>
        <w:t>10.3. Ustawy i rozporządzenia</w:t>
      </w:r>
    </w:p>
    <w:p w14:paraId="3FFE4FD7" w14:textId="77777777" w:rsidR="00A77B60" w:rsidRPr="00A77B60" w:rsidRDefault="00A77B60" w:rsidP="00D072EB">
      <w:pPr>
        <w:pStyle w:val="NormalnyWeb"/>
        <w:numPr>
          <w:ilvl w:val="0"/>
          <w:numId w:val="154"/>
        </w:numPr>
        <w:rPr>
          <w:rFonts w:asciiTheme="minorHAnsi" w:hAnsiTheme="minorHAnsi" w:cstheme="minorHAnsi"/>
        </w:rPr>
      </w:pPr>
      <w:r w:rsidRPr="00A77B60">
        <w:rPr>
          <w:rFonts w:asciiTheme="minorHAnsi" w:hAnsiTheme="minorHAnsi" w:cstheme="minorHAnsi"/>
        </w:rPr>
        <w:t>Ustawa Prawo budowlane.</w:t>
      </w:r>
    </w:p>
    <w:p w14:paraId="1A49BCB4" w14:textId="77777777" w:rsidR="00A77B60" w:rsidRPr="00A77B60" w:rsidRDefault="00A77B60" w:rsidP="00D072EB">
      <w:pPr>
        <w:pStyle w:val="NormalnyWeb"/>
        <w:numPr>
          <w:ilvl w:val="0"/>
          <w:numId w:val="154"/>
        </w:numPr>
        <w:rPr>
          <w:rFonts w:asciiTheme="minorHAnsi" w:hAnsiTheme="minorHAnsi" w:cstheme="minorHAnsi"/>
        </w:rPr>
      </w:pPr>
      <w:r w:rsidRPr="00A77B60">
        <w:rPr>
          <w:rFonts w:asciiTheme="minorHAnsi" w:hAnsiTheme="minorHAnsi" w:cstheme="minorHAnsi"/>
        </w:rPr>
        <w:t>Ustawa o drogach publicznych.</w:t>
      </w:r>
    </w:p>
    <w:p w14:paraId="19D917D0" w14:textId="77777777" w:rsidR="00A77B60" w:rsidRPr="00A77B60" w:rsidRDefault="00A77B60" w:rsidP="00D072EB">
      <w:pPr>
        <w:pStyle w:val="NormalnyWeb"/>
        <w:numPr>
          <w:ilvl w:val="0"/>
          <w:numId w:val="154"/>
        </w:numPr>
        <w:rPr>
          <w:rFonts w:asciiTheme="minorHAnsi" w:hAnsiTheme="minorHAnsi" w:cstheme="minorHAnsi"/>
        </w:rPr>
      </w:pPr>
      <w:r w:rsidRPr="00A77B60">
        <w:rPr>
          <w:rFonts w:asciiTheme="minorHAnsi" w:hAnsiTheme="minorHAnsi" w:cstheme="minorHAnsi"/>
        </w:rPr>
        <w:t>Ustawa o wyrobach budowlanych.</w:t>
      </w:r>
    </w:p>
    <w:p w14:paraId="387358E9" w14:textId="77777777" w:rsidR="00A77B60" w:rsidRPr="00A77B60" w:rsidRDefault="00A77B60" w:rsidP="00D072EB">
      <w:pPr>
        <w:pStyle w:val="NormalnyWeb"/>
        <w:numPr>
          <w:ilvl w:val="0"/>
          <w:numId w:val="154"/>
        </w:numPr>
        <w:rPr>
          <w:rFonts w:asciiTheme="minorHAnsi" w:hAnsiTheme="minorHAnsi" w:cstheme="minorHAnsi"/>
        </w:rPr>
      </w:pPr>
      <w:r w:rsidRPr="00A77B60">
        <w:rPr>
          <w:rFonts w:asciiTheme="minorHAnsi" w:hAnsiTheme="minorHAnsi" w:cstheme="minorHAnsi"/>
        </w:rPr>
        <w:t>Ustawa Prawo ochrony środowiska oraz Ustawa o odpadach (w zakresie utylizacji destruktu i nadmiaru MMA).</w:t>
      </w:r>
    </w:p>
    <w:p w14:paraId="3C26AE06" w14:textId="77777777" w:rsidR="00A77B60" w:rsidRPr="00A77B60" w:rsidRDefault="00A77B60" w:rsidP="00D072EB">
      <w:pPr>
        <w:pStyle w:val="NormalnyWeb"/>
        <w:numPr>
          <w:ilvl w:val="0"/>
          <w:numId w:val="154"/>
        </w:numPr>
        <w:rPr>
          <w:rFonts w:asciiTheme="minorHAnsi" w:hAnsiTheme="minorHAnsi" w:cstheme="minorHAnsi"/>
        </w:rPr>
      </w:pPr>
      <w:r w:rsidRPr="00A77B60">
        <w:rPr>
          <w:rFonts w:asciiTheme="minorHAnsi" w:hAnsiTheme="minorHAnsi" w:cstheme="minorHAnsi"/>
        </w:rPr>
        <w:t>Rozporządzenie w sprawie przepisów techniczno-budowlanych dotyczących dróg publicznych.</w:t>
      </w:r>
    </w:p>
    <w:p w14:paraId="32EEEBAE" w14:textId="77777777" w:rsidR="00A77B60" w:rsidRPr="00A77B60" w:rsidRDefault="00A77B60" w:rsidP="00D072EB">
      <w:pPr>
        <w:pStyle w:val="NormalnyWeb"/>
        <w:numPr>
          <w:ilvl w:val="0"/>
          <w:numId w:val="154"/>
        </w:numPr>
        <w:rPr>
          <w:rFonts w:asciiTheme="minorHAnsi" w:hAnsiTheme="minorHAnsi" w:cstheme="minorHAnsi"/>
        </w:rPr>
      </w:pPr>
      <w:r w:rsidRPr="00A77B60">
        <w:rPr>
          <w:rFonts w:asciiTheme="minorHAnsi" w:hAnsiTheme="minorHAnsi" w:cstheme="minorHAnsi"/>
        </w:rPr>
        <w:lastRenderedPageBreak/>
        <w:t>Przepisy BHP dotyczące robót bitumicznych (zagrożenia oparami i wysoką temperaturą).</w:t>
      </w:r>
    </w:p>
    <w:p w14:paraId="12D44157" w14:textId="77777777" w:rsidR="00A77B60" w:rsidRPr="00A77B60" w:rsidRDefault="00A77B60" w:rsidP="00D072EB">
      <w:pPr>
        <w:pStyle w:val="NormalnyWeb"/>
        <w:numPr>
          <w:ilvl w:val="0"/>
          <w:numId w:val="154"/>
        </w:numPr>
        <w:rPr>
          <w:rFonts w:asciiTheme="minorHAnsi" w:hAnsiTheme="minorHAnsi" w:cstheme="minorHAnsi"/>
        </w:rPr>
      </w:pPr>
      <w:r w:rsidRPr="00A77B60">
        <w:rPr>
          <w:rFonts w:asciiTheme="minorHAnsi" w:hAnsiTheme="minorHAnsi" w:cstheme="minorHAnsi"/>
        </w:rPr>
        <w:t>Przepisy ruchu drogowego dotyczące transportu MMA i oznakowania robót.</w:t>
      </w:r>
    </w:p>
    <w:p w14:paraId="73DB52E3" w14:textId="77777777" w:rsidR="00A77B60" w:rsidRPr="00A77B60" w:rsidRDefault="00A77B60" w:rsidP="00A77B60">
      <w:pPr>
        <w:pStyle w:val="Nagwek4"/>
        <w:rPr>
          <w:rFonts w:asciiTheme="minorHAnsi" w:hAnsiTheme="minorHAnsi" w:cstheme="minorHAnsi"/>
          <w:i w:val="0"/>
          <w:iCs w:val="0"/>
          <w:color w:val="auto"/>
          <w:sz w:val="24"/>
          <w:szCs w:val="24"/>
        </w:rPr>
      </w:pPr>
      <w:r w:rsidRPr="00A77B60">
        <w:rPr>
          <w:rFonts w:asciiTheme="minorHAnsi" w:hAnsiTheme="minorHAnsi" w:cstheme="minorHAnsi"/>
          <w:i w:val="0"/>
          <w:iCs w:val="0"/>
          <w:color w:val="auto"/>
          <w:sz w:val="24"/>
          <w:szCs w:val="24"/>
        </w:rPr>
        <w:t>10.4. Zasada aktualności</w:t>
      </w:r>
    </w:p>
    <w:p w14:paraId="5A67BD02" w14:textId="4CB2B8AA" w:rsidR="005D2B82" w:rsidRPr="00A77B60" w:rsidRDefault="00A77B60" w:rsidP="00A77B60">
      <w:pPr>
        <w:pStyle w:val="NormalnyWeb"/>
        <w:rPr>
          <w:rFonts w:asciiTheme="minorHAnsi" w:hAnsiTheme="minorHAnsi" w:cstheme="minorHAnsi"/>
        </w:rPr>
      </w:pPr>
      <w:r w:rsidRPr="00A77B60">
        <w:rPr>
          <w:rFonts w:asciiTheme="minorHAnsi" w:hAnsiTheme="minorHAnsi" w:cstheme="minorHAnsi"/>
        </w:rPr>
        <w:t>W przypadku zmiany, aktualizacji lub wycofania powołanych norm i przepisów obowiązuje ich najnowsze wydanie. Wykonawca jest zobowiązany do stosowania aktualnych dokumentów oraz do ich bieżącej weryfikacji. Wszelkie koszty wynikające z dostosowania technologii do aktualnych norm ponosi Wykonawca w ramach ceny kontraktowej.</w:t>
      </w:r>
    </w:p>
    <w:sectPr w:rsidR="005D2B82" w:rsidRPr="00A77B60" w:rsidSect="00144B0E">
      <w:footerReference w:type="default" r:id="rId7"/>
      <w:type w:val="continuous"/>
      <w:pgSz w:w="11900" w:h="16840"/>
      <w:pgMar w:top="1417" w:right="1417" w:bottom="1417" w:left="1417" w:header="710"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78BB4" w14:textId="77777777" w:rsidR="00B40AC0" w:rsidRDefault="00B40AC0" w:rsidP="00452377">
      <w:r>
        <w:separator/>
      </w:r>
    </w:p>
  </w:endnote>
  <w:endnote w:type="continuationSeparator" w:id="0">
    <w:p w14:paraId="5560A4D2" w14:textId="77777777" w:rsidR="00B40AC0" w:rsidRDefault="00B40AC0" w:rsidP="00452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24"/>
        <w:szCs w:val="24"/>
      </w:rPr>
      <w:id w:val="-1732457390"/>
      <w:docPartObj>
        <w:docPartGallery w:val="Page Numbers (Bottom of Page)"/>
        <w:docPartUnique/>
      </w:docPartObj>
    </w:sdtPr>
    <w:sdtContent>
      <w:p w14:paraId="7D9AF3B4" w14:textId="379AE562" w:rsidR="00144B0E" w:rsidRPr="00144B0E" w:rsidRDefault="00144B0E">
        <w:pPr>
          <w:pStyle w:val="Stopka"/>
          <w:jc w:val="right"/>
          <w:rPr>
            <w:rFonts w:asciiTheme="minorHAnsi" w:eastAsiaTheme="majorEastAsia" w:hAnsiTheme="minorHAnsi" w:cstheme="minorHAnsi"/>
            <w:sz w:val="24"/>
            <w:szCs w:val="24"/>
          </w:rPr>
        </w:pPr>
        <w:r w:rsidRPr="00144B0E">
          <w:rPr>
            <w:rFonts w:asciiTheme="minorHAnsi" w:eastAsiaTheme="majorEastAsia" w:hAnsiTheme="minorHAnsi" w:cstheme="minorHAnsi"/>
            <w:sz w:val="24"/>
            <w:szCs w:val="24"/>
          </w:rPr>
          <w:t xml:space="preserve">str. </w:t>
        </w:r>
        <w:r w:rsidRPr="00144B0E">
          <w:rPr>
            <w:rFonts w:asciiTheme="minorHAnsi" w:eastAsiaTheme="minorEastAsia" w:hAnsiTheme="minorHAnsi" w:cstheme="minorHAnsi"/>
            <w:sz w:val="24"/>
            <w:szCs w:val="24"/>
          </w:rPr>
          <w:fldChar w:fldCharType="begin"/>
        </w:r>
        <w:r w:rsidRPr="00144B0E">
          <w:rPr>
            <w:rFonts w:asciiTheme="minorHAnsi" w:hAnsiTheme="minorHAnsi" w:cstheme="minorHAnsi"/>
            <w:sz w:val="24"/>
            <w:szCs w:val="24"/>
          </w:rPr>
          <w:instrText>PAGE    \* MERGEFORMAT</w:instrText>
        </w:r>
        <w:r w:rsidRPr="00144B0E">
          <w:rPr>
            <w:rFonts w:asciiTheme="minorHAnsi" w:eastAsiaTheme="minorEastAsia" w:hAnsiTheme="minorHAnsi" w:cstheme="minorHAnsi"/>
            <w:sz w:val="24"/>
            <w:szCs w:val="24"/>
          </w:rPr>
          <w:fldChar w:fldCharType="separate"/>
        </w:r>
        <w:r w:rsidRPr="00144B0E">
          <w:rPr>
            <w:rFonts w:asciiTheme="minorHAnsi" w:eastAsiaTheme="majorEastAsia" w:hAnsiTheme="minorHAnsi" w:cstheme="minorHAnsi"/>
            <w:sz w:val="24"/>
            <w:szCs w:val="24"/>
          </w:rPr>
          <w:t>2</w:t>
        </w:r>
        <w:r w:rsidRPr="00144B0E">
          <w:rPr>
            <w:rFonts w:asciiTheme="minorHAnsi" w:eastAsiaTheme="majorEastAsia" w:hAnsiTheme="minorHAnsi" w:cstheme="minorHAnsi"/>
            <w:sz w:val="24"/>
            <w:szCs w:val="24"/>
          </w:rPr>
          <w:fldChar w:fldCharType="end"/>
        </w:r>
      </w:p>
    </w:sdtContent>
  </w:sdt>
  <w:p w14:paraId="7D3E69D0" w14:textId="77777777" w:rsidR="00144B0E" w:rsidRDefault="00144B0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74DCE" w14:textId="77777777" w:rsidR="00B40AC0" w:rsidRDefault="00B40AC0" w:rsidP="00452377">
      <w:r>
        <w:separator/>
      </w:r>
    </w:p>
  </w:footnote>
  <w:footnote w:type="continuationSeparator" w:id="0">
    <w:p w14:paraId="1A0DD485" w14:textId="77777777" w:rsidR="00B40AC0" w:rsidRDefault="00B40AC0" w:rsidP="004523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0650"/>
    <w:multiLevelType w:val="multilevel"/>
    <w:tmpl w:val="A3266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25601"/>
    <w:multiLevelType w:val="multilevel"/>
    <w:tmpl w:val="385C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BD78FF"/>
    <w:multiLevelType w:val="multilevel"/>
    <w:tmpl w:val="25F8E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D342D6"/>
    <w:multiLevelType w:val="multilevel"/>
    <w:tmpl w:val="B216A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FA1F2A"/>
    <w:multiLevelType w:val="multilevel"/>
    <w:tmpl w:val="72D85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193767"/>
    <w:multiLevelType w:val="multilevel"/>
    <w:tmpl w:val="3686F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816CF2"/>
    <w:multiLevelType w:val="multilevel"/>
    <w:tmpl w:val="8B584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BE5FA1"/>
    <w:multiLevelType w:val="multilevel"/>
    <w:tmpl w:val="F2E84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B5236"/>
    <w:multiLevelType w:val="multilevel"/>
    <w:tmpl w:val="44A83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422FD9"/>
    <w:multiLevelType w:val="multilevel"/>
    <w:tmpl w:val="CCFA3DC0"/>
    <w:lvl w:ilvl="0">
      <w:start w:val="1"/>
      <w:numFmt w:val="bullet"/>
      <w:lvlText w:val=""/>
      <w:lvlJc w:val="left"/>
      <w:pPr>
        <w:ind w:left="625" w:hanging="200"/>
      </w:pPr>
      <w:rPr>
        <w:rFonts w:ascii="Symbol" w:hAnsi="Symbol" w:hint="default"/>
        <w:b w:val="0"/>
        <w:bCs w:val="0"/>
        <w:i w:val="0"/>
        <w:iCs w:val="0"/>
        <w:spacing w:val="0"/>
        <w:w w:val="99"/>
        <w:sz w:val="24"/>
        <w:szCs w:val="24"/>
        <w:lang w:val="pl-PL" w:eastAsia="en-US" w:bidi="ar-SA"/>
      </w:rPr>
    </w:lvl>
    <w:lvl w:ilvl="1">
      <w:start w:val="1"/>
      <w:numFmt w:val="decimal"/>
      <w:lvlText w:val="%1.%2."/>
      <w:lvlJc w:val="left"/>
      <w:pPr>
        <w:ind w:left="493" w:hanging="353"/>
      </w:pPr>
      <w:rPr>
        <w:rFonts w:asciiTheme="minorHAnsi" w:eastAsia="Times New Roman" w:hAnsiTheme="minorHAnsi" w:cstheme="minorHAnsi" w:hint="default"/>
        <w:b w:val="0"/>
        <w:bCs w:val="0"/>
        <w:i w:val="0"/>
        <w:iCs w:val="0"/>
        <w:spacing w:val="0"/>
        <w:w w:val="99"/>
        <w:sz w:val="24"/>
        <w:szCs w:val="24"/>
        <w:lang w:val="pl-PL" w:eastAsia="en-US" w:bidi="ar-SA"/>
      </w:rPr>
    </w:lvl>
    <w:lvl w:ilvl="2">
      <w:start w:val="1"/>
      <w:numFmt w:val="decimal"/>
      <w:lvlText w:val="%1.%2.%3."/>
      <w:lvlJc w:val="left"/>
      <w:pPr>
        <w:ind w:left="642" w:hanging="502"/>
      </w:pPr>
      <w:rPr>
        <w:rFonts w:asciiTheme="minorHAnsi" w:eastAsia="Times New Roman" w:hAnsiTheme="minorHAnsi" w:cstheme="minorHAnsi" w:hint="default"/>
        <w:b w:val="0"/>
        <w:bCs w:val="0"/>
        <w:i w:val="0"/>
        <w:iCs w:val="0"/>
        <w:spacing w:val="0"/>
        <w:w w:val="99"/>
        <w:sz w:val="24"/>
        <w:szCs w:val="24"/>
        <w:lang w:val="pl-PL" w:eastAsia="en-US" w:bidi="ar-SA"/>
      </w:rPr>
    </w:lvl>
    <w:lvl w:ilvl="3">
      <w:numFmt w:val="bullet"/>
      <w:lvlText w:val="•"/>
      <w:lvlJc w:val="left"/>
      <w:pPr>
        <w:ind w:left="640" w:hanging="502"/>
      </w:pPr>
      <w:rPr>
        <w:rFonts w:hint="default"/>
        <w:lang w:val="pl-PL" w:eastAsia="en-US" w:bidi="ar-SA"/>
      </w:rPr>
    </w:lvl>
    <w:lvl w:ilvl="4">
      <w:numFmt w:val="bullet"/>
      <w:lvlText w:val="•"/>
      <w:lvlJc w:val="left"/>
      <w:pPr>
        <w:ind w:left="2005" w:hanging="502"/>
      </w:pPr>
      <w:rPr>
        <w:rFonts w:hint="default"/>
        <w:lang w:val="pl-PL" w:eastAsia="en-US" w:bidi="ar-SA"/>
      </w:rPr>
    </w:lvl>
    <w:lvl w:ilvl="5">
      <w:numFmt w:val="bullet"/>
      <w:lvlText w:val="•"/>
      <w:lvlJc w:val="left"/>
      <w:pPr>
        <w:ind w:left="3371" w:hanging="502"/>
      </w:pPr>
      <w:rPr>
        <w:rFonts w:hint="default"/>
        <w:lang w:val="pl-PL" w:eastAsia="en-US" w:bidi="ar-SA"/>
      </w:rPr>
    </w:lvl>
    <w:lvl w:ilvl="6">
      <w:numFmt w:val="bullet"/>
      <w:lvlText w:val="•"/>
      <w:lvlJc w:val="left"/>
      <w:pPr>
        <w:ind w:left="4737" w:hanging="502"/>
      </w:pPr>
      <w:rPr>
        <w:rFonts w:hint="default"/>
        <w:lang w:val="pl-PL" w:eastAsia="en-US" w:bidi="ar-SA"/>
      </w:rPr>
    </w:lvl>
    <w:lvl w:ilvl="7">
      <w:numFmt w:val="bullet"/>
      <w:lvlText w:val="•"/>
      <w:lvlJc w:val="left"/>
      <w:pPr>
        <w:ind w:left="6102" w:hanging="502"/>
      </w:pPr>
      <w:rPr>
        <w:rFonts w:hint="default"/>
        <w:lang w:val="pl-PL" w:eastAsia="en-US" w:bidi="ar-SA"/>
      </w:rPr>
    </w:lvl>
    <w:lvl w:ilvl="8">
      <w:numFmt w:val="bullet"/>
      <w:lvlText w:val="•"/>
      <w:lvlJc w:val="left"/>
      <w:pPr>
        <w:ind w:left="7468" w:hanging="502"/>
      </w:pPr>
      <w:rPr>
        <w:rFonts w:hint="default"/>
        <w:lang w:val="pl-PL" w:eastAsia="en-US" w:bidi="ar-SA"/>
      </w:rPr>
    </w:lvl>
  </w:abstractNum>
  <w:abstractNum w:abstractNumId="10" w15:restartNumberingAfterBreak="0">
    <w:nsid w:val="0B39377D"/>
    <w:multiLevelType w:val="multilevel"/>
    <w:tmpl w:val="F926A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1B0D26"/>
    <w:multiLevelType w:val="multilevel"/>
    <w:tmpl w:val="4CA26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AD76BC"/>
    <w:multiLevelType w:val="multilevel"/>
    <w:tmpl w:val="A0789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3A70F2"/>
    <w:multiLevelType w:val="multilevel"/>
    <w:tmpl w:val="AACC0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B60F97"/>
    <w:multiLevelType w:val="multilevel"/>
    <w:tmpl w:val="A112A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8B7866"/>
    <w:multiLevelType w:val="multilevel"/>
    <w:tmpl w:val="4E569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234ED8"/>
    <w:multiLevelType w:val="multilevel"/>
    <w:tmpl w:val="D9B6C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0291DA8"/>
    <w:multiLevelType w:val="multilevel"/>
    <w:tmpl w:val="00784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03E4629"/>
    <w:multiLevelType w:val="multilevel"/>
    <w:tmpl w:val="8788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465C66"/>
    <w:multiLevelType w:val="multilevel"/>
    <w:tmpl w:val="160C3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1D25B34"/>
    <w:multiLevelType w:val="multilevel"/>
    <w:tmpl w:val="4628C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8B0A10"/>
    <w:multiLevelType w:val="multilevel"/>
    <w:tmpl w:val="792E3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2B301F8"/>
    <w:multiLevelType w:val="multilevel"/>
    <w:tmpl w:val="73085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35F5EF3"/>
    <w:multiLevelType w:val="multilevel"/>
    <w:tmpl w:val="B27A8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3EF7EC0"/>
    <w:multiLevelType w:val="multilevel"/>
    <w:tmpl w:val="A12A7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45542E4"/>
    <w:multiLevelType w:val="multilevel"/>
    <w:tmpl w:val="DEB6A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45706EE"/>
    <w:multiLevelType w:val="multilevel"/>
    <w:tmpl w:val="0D329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4F22BDC"/>
    <w:multiLevelType w:val="multilevel"/>
    <w:tmpl w:val="C7C67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5E0693B"/>
    <w:multiLevelType w:val="multilevel"/>
    <w:tmpl w:val="996A0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6270F16"/>
    <w:multiLevelType w:val="multilevel"/>
    <w:tmpl w:val="C5DAB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7C3542F"/>
    <w:multiLevelType w:val="multilevel"/>
    <w:tmpl w:val="B1D84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A794AA6"/>
    <w:multiLevelType w:val="multilevel"/>
    <w:tmpl w:val="01AA1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ACC3A2F"/>
    <w:multiLevelType w:val="multilevel"/>
    <w:tmpl w:val="A0B02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AD51A80"/>
    <w:multiLevelType w:val="multilevel"/>
    <w:tmpl w:val="8DA6A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B944068"/>
    <w:multiLevelType w:val="multilevel"/>
    <w:tmpl w:val="0CD6A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D4E77B9"/>
    <w:multiLevelType w:val="multilevel"/>
    <w:tmpl w:val="746E0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D656D13"/>
    <w:multiLevelType w:val="multilevel"/>
    <w:tmpl w:val="8A6AA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DA85A7C"/>
    <w:multiLevelType w:val="multilevel"/>
    <w:tmpl w:val="06589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E76DAC"/>
    <w:multiLevelType w:val="multilevel"/>
    <w:tmpl w:val="745ED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E8C125C"/>
    <w:multiLevelType w:val="multilevel"/>
    <w:tmpl w:val="0018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E9A2DD4"/>
    <w:multiLevelType w:val="multilevel"/>
    <w:tmpl w:val="9B4C1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EE8601F"/>
    <w:multiLevelType w:val="multilevel"/>
    <w:tmpl w:val="7D548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F0D6EF3"/>
    <w:multiLevelType w:val="multilevel"/>
    <w:tmpl w:val="494A2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F0F3C7F"/>
    <w:multiLevelType w:val="multilevel"/>
    <w:tmpl w:val="2AB85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F31620F"/>
    <w:multiLevelType w:val="multilevel"/>
    <w:tmpl w:val="66DA4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F343C5F"/>
    <w:multiLevelType w:val="multilevel"/>
    <w:tmpl w:val="9F90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FB6308E"/>
    <w:multiLevelType w:val="multilevel"/>
    <w:tmpl w:val="DC485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06C1397"/>
    <w:multiLevelType w:val="multilevel"/>
    <w:tmpl w:val="9698D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38257FB"/>
    <w:multiLevelType w:val="multilevel"/>
    <w:tmpl w:val="FC366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3FA60B6"/>
    <w:multiLevelType w:val="multilevel"/>
    <w:tmpl w:val="CA800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3FB1610"/>
    <w:multiLevelType w:val="multilevel"/>
    <w:tmpl w:val="4F223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4686119"/>
    <w:multiLevelType w:val="multilevel"/>
    <w:tmpl w:val="94FC3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4BF6694"/>
    <w:multiLevelType w:val="multilevel"/>
    <w:tmpl w:val="F3129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4F32644"/>
    <w:multiLevelType w:val="multilevel"/>
    <w:tmpl w:val="653AE4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63D23E0"/>
    <w:multiLevelType w:val="multilevel"/>
    <w:tmpl w:val="F30CA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6C92A61"/>
    <w:multiLevelType w:val="multilevel"/>
    <w:tmpl w:val="EC0C3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7092FF9"/>
    <w:multiLevelType w:val="multilevel"/>
    <w:tmpl w:val="1FB23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78B363E"/>
    <w:multiLevelType w:val="multilevel"/>
    <w:tmpl w:val="74044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9CC284F"/>
    <w:multiLevelType w:val="multilevel"/>
    <w:tmpl w:val="5532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B8671C0"/>
    <w:multiLevelType w:val="multilevel"/>
    <w:tmpl w:val="302ED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BE77316"/>
    <w:multiLevelType w:val="multilevel"/>
    <w:tmpl w:val="BB8A4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D3036AA"/>
    <w:multiLevelType w:val="multilevel"/>
    <w:tmpl w:val="AC5E2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D3E5785"/>
    <w:multiLevelType w:val="multilevel"/>
    <w:tmpl w:val="9E2C7F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D56717C"/>
    <w:multiLevelType w:val="multilevel"/>
    <w:tmpl w:val="F01C2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D5728DC"/>
    <w:multiLevelType w:val="multilevel"/>
    <w:tmpl w:val="7074B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D915859"/>
    <w:multiLevelType w:val="multilevel"/>
    <w:tmpl w:val="08920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EA77DF9"/>
    <w:multiLevelType w:val="multilevel"/>
    <w:tmpl w:val="09403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EE41589"/>
    <w:multiLevelType w:val="multilevel"/>
    <w:tmpl w:val="C3D43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FAA3AFA"/>
    <w:multiLevelType w:val="multilevel"/>
    <w:tmpl w:val="6E0A0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FBE3CB8"/>
    <w:multiLevelType w:val="multilevel"/>
    <w:tmpl w:val="44B2F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06D125B"/>
    <w:multiLevelType w:val="multilevel"/>
    <w:tmpl w:val="ACF00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0A44250"/>
    <w:multiLevelType w:val="multilevel"/>
    <w:tmpl w:val="5BC4F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0CD5269"/>
    <w:multiLevelType w:val="multilevel"/>
    <w:tmpl w:val="A63E2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1386443"/>
    <w:multiLevelType w:val="multilevel"/>
    <w:tmpl w:val="4F5AC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1985C60"/>
    <w:multiLevelType w:val="multilevel"/>
    <w:tmpl w:val="49A4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44E465F"/>
    <w:multiLevelType w:val="multilevel"/>
    <w:tmpl w:val="B8D8B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4EA2119"/>
    <w:multiLevelType w:val="multilevel"/>
    <w:tmpl w:val="0520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6C7394A"/>
    <w:multiLevelType w:val="hybridMultilevel"/>
    <w:tmpl w:val="1E6C8F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384021BA"/>
    <w:multiLevelType w:val="multilevel"/>
    <w:tmpl w:val="2CC25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95120F3"/>
    <w:multiLevelType w:val="multilevel"/>
    <w:tmpl w:val="9E4C7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9BB0A35"/>
    <w:multiLevelType w:val="multilevel"/>
    <w:tmpl w:val="7DDA9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AA917E9"/>
    <w:multiLevelType w:val="multilevel"/>
    <w:tmpl w:val="686A1128"/>
    <w:lvl w:ilvl="0">
      <w:start w:val="1"/>
      <w:numFmt w:val="decimal"/>
      <w:lvlText w:val="%1"/>
      <w:lvlJc w:val="left"/>
      <w:pPr>
        <w:ind w:left="493" w:hanging="353"/>
      </w:pPr>
      <w:rPr>
        <w:rFonts w:hint="default"/>
        <w:lang w:val="pl-PL" w:eastAsia="en-US" w:bidi="ar-SA"/>
      </w:rPr>
    </w:lvl>
    <w:lvl w:ilvl="1">
      <w:start w:val="1"/>
      <w:numFmt w:val="decimal"/>
      <w:lvlText w:val="%1.%2."/>
      <w:lvlJc w:val="left"/>
      <w:pPr>
        <w:ind w:left="493" w:hanging="353"/>
      </w:pPr>
      <w:rPr>
        <w:rFonts w:asciiTheme="minorHAnsi" w:eastAsia="Times New Roman" w:hAnsiTheme="minorHAnsi" w:cstheme="minorHAnsi" w:hint="default"/>
        <w:b/>
        <w:bCs/>
        <w:i w:val="0"/>
        <w:iCs w:val="0"/>
        <w:spacing w:val="0"/>
        <w:w w:val="99"/>
        <w:sz w:val="24"/>
        <w:szCs w:val="24"/>
        <w:lang w:val="pl-PL" w:eastAsia="en-US" w:bidi="ar-SA"/>
      </w:rPr>
    </w:lvl>
    <w:lvl w:ilvl="2">
      <w:numFmt w:val="bullet"/>
      <w:lvlText w:val=""/>
      <w:lvlJc w:val="left"/>
      <w:pPr>
        <w:ind w:left="500" w:hanging="360"/>
      </w:pPr>
      <w:rPr>
        <w:rFonts w:ascii="Symbol" w:eastAsia="Symbol" w:hAnsi="Symbol" w:cs="Symbol" w:hint="default"/>
        <w:b w:val="0"/>
        <w:bCs w:val="0"/>
        <w:i w:val="0"/>
        <w:iCs w:val="0"/>
        <w:spacing w:val="0"/>
        <w:w w:val="99"/>
        <w:sz w:val="20"/>
        <w:szCs w:val="20"/>
        <w:lang w:val="pl-PL" w:eastAsia="en-US" w:bidi="ar-SA"/>
      </w:rPr>
    </w:lvl>
    <w:lvl w:ilvl="3">
      <w:numFmt w:val="bullet"/>
      <w:lvlText w:val="•"/>
      <w:lvlJc w:val="left"/>
      <w:pPr>
        <w:ind w:left="3410" w:hanging="360"/>
      </w:pPr>
      <w:rPr>
        <w:rFonts w:hint="default"/>
        <w:lang w:val="pl-PL" w:eastAsia="en-US" w:bidi="ar-SA"/>
      </w:rPr>
    </w:lvl>
    <w:lvl w:ilvl="4">
      <w:numFmt w:val="bullet"/>
      <w:lvlText w:val="•"/>
      <w:lvlJc w:val="left"/>
      <w:pPr>
        <w:ind w:left="4380" w:hanging="360"/>
      </w:pPr>
      <w:rPr>
        <w:rFonts w:hint="default"/>
        <w:lang w:val="pl-PL" w:eastAsia="en-US" w:bidi="ar-SA"/>
      </w:rPr>
    </w:lvl>
    <w:lvl w:ilvl="5">
      <w:numFmt w:val="bullet"/>
      <w:lvlText w:val="•"/>
      <w:lvlJc w:val="left"/>
      <w:pPr>
        <w:ind w:left="5350" w:hanging="360"/>
      </w:pPr>
      <w:rPr>
        <w:rFonts w:hint="default"/>
        <w:lang w:val="pl-PL" w:eastAsia="en-US" w:bidi="ar-SA"/>
      </w:rPr>
    </w:lvl>
    <w:lvl w:ilvl="6">
      <w:numFmt w:val="bullet"/>
      <w:lvlText w:val="•"/>
      <w:lvlJc w:val="left"/>
      <w:pPr>
        <w:ind w:left="6320" w:hanging="360"/>
      </w:pPr>
      <w:rPr>
        <w:rFonts w:hint="default"/>
        <w:lang w:val="pl-PL" w:eastAsia="en-US" w:bidi="ar-SA"/>
      </w:rPr>
    </w:lvl>
    <w:lvl w:ilvl="7">
      <w:numFmt w:val="bullet"/>
      <w:lvlText w:val="•"/>
      <w:lvlJc w:val="left"/>
      <w:pPr>
        <w:ind w:left="7290" w:hanging="360"/>
      </w:pPr>
      <w:rPr>
        <w:rFonts w:hint="default"/>
        <w:lang w:val="pl-PL" w:eastAsia="en-US" w:bidi="ar-SA"/>
      </w:rPr>
    </w:lvl>
    <w:lvl w:ilvl="8">
      <w:numFmt w:val="bullet"/>
      <w:lvlText w:val="•"/>
      <w:lvlJc w:val="left"/>
      <w:pPr>
        <w:ind w:left="8260" w:hanging="360"/>
      </w:pPr>
      <w:rPr>
        <w:rFonts w:hint="default"/>
        <w:lang w:val="pl-PL" w:eastAsia="en-US" w:bidi="ar-SA"/>
      </w:rPr>
    </w:lvl>
  </w:abstractNum>
  <w:abstractNum w:abstractNumId="82" w15:restartNumberingAfterBreak="0">
    <w:nsid w:val="3BC41CF8"/>
    <w:multiLevelType w:val="multilevel"/>
    <w:tmpl w:val="311C4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CCD47EC"/>
    <w:multiLevelType w:val="multilevel"/>
    <w:tmpl w:val="CF825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FB37852"/>
    <w:multiLevelType w:val="multilevel"/>
    <w:tmpl w:val="749E3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1C26145"/>
    <w:multiLevelType w:val="multilevel"/>
    <w:tmpl w:val="D6C28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37B0B2A"/>
    <w:multiLevelType w:val="multilevel"/>
    <w:tmpl w:val="012E8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3844F5E"/>
    <w:multiLevelType w:val="multilevel"/>
    <w:tmpl w:val="20D04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4581C7E"/>
    <w:multiLevelType w:val="multilevel"/>
    <w:tmpl w:val="A6823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46A5D4F"/>
    <w:multiLevelType w:val="multilevel"/>
    <w:tmpl w:val="AEFA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5A05A2F"/>
    <w:multiLevelType w:val="multilevel"/>
    <w:tmpl w:val="1A766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6F86319"/>
    <w:multiLevelType w:val="multilevel"/>
    <w:tmpl w:val="2124B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8471D42"/>
    <w:multiLevelType w:val="multilevel"/>
    <w:tmpl w:val="5F689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A1672FE"/>
    <w:multiLevelType w:val="multilevel"/>
    <w:tmpl w:val="B89A7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A5E2CC2"/>
    <w:multiLevelType w:val="multilevel"/>
    <w:tmpl w:val="AFC8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AE87555"/>
    <w:multiLevelType w:val="multilevel"/>
    <w:tmpl w:val="FE2CA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D58772B"/>
    <w:multiLevelType w:val="multilevel"/>
    <w:tmpl w:val="0EFA0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EA85A8C"/>
    <w:multiLevelType w:val="multilevel"/>
    <w:tmpl w:val="F2149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047796C"/>
    <w:multiLevelType w:val="multilevel"/>
    <w:tmpl w:val="CBDA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07A2022"/>
    <w:multiLevelType w:val="multilevel"/>
    <w:tmpl w:val="DF4E3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1364196"/>
    <w:multiLevelType w:val="multilevel"/>
    <w:tmpl w:val="CB587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1961B11"/>
    <w:multiLevelType w:val="multilevel"/>
    <w:tmpl w:val="1E863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2B53060"/>
    <w:multiLevelType w:val="multilevel"/>
    <w:tmpl w:val="11204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3094665"/>
    <w:multiLevelType w:val="multilevel"/>
    <w:tmpl w:val="068C7A0A"/>
    <w:lvl w:ilvl="0">
      <w:start w:val="2"/>
      <w:numFmt w:val="decimal"/>
      <w:lvlText w:val="%1."/>
      <w:lvlJc w:val="left"/>
      <w:pPr>
        <w:ind w:left="340" w:hanging="200"/>
      </w:pPr>
      <w:rPr>
        <w:rFonts w:asciiTheme="minorHAnsi" w:eastAsia="Times New Roman" w:hAnsiTheme="minorHAnsi" w:cstheme="minorHAnsi" w:hint="default"/>
        <w:b w:val="0"/>
        <w:bCs w:val="0"/>
        <w:i w:val="0"/>
        <w:iCs w:val="0"/>
        <w:spacing w:val="0"/>
        <w:w w:val="99"/>
        <w:sz w:val="24"/>
        <w:szCs w:val="24"/>
        <w:lang w:val="pl-PL" w:eastAsia="en-US" w:bidi="ar-SA"/>
      </w:rPr>
    </w:lvl>
    <w:lvl w:ilvl="1">
      <w:start w:val="1"/>
      <w:numFmt w:val="decimal"/>
      <w:lvlText w:val="%1.%2."/>
      <w:lvlJc w:val="left"/>
      <w:pPr>
        <w:ind w:left="493" w:hanging="353"/>
      </w:pPr>
      <w:rPr>
        <w:rFonts w:asciiTheme="minorHAnsi" w:eastAsia="Times New Roman" w:hAnsiTheme="minorHAnsi" w:cstheme="minorHAnsi" w:hint="default"/>
        <w:b w:val="0"/>
        <w:bCs w:val="0"/>
        <w:i w:val="0"/>
        <w:iCs w:val="0"/>
        <w:spacing w:val="0"/>
        <w:w w:val="99"/>
        <w:sz w:val="24"/>
        <w:szCs w:val="24"/>
        <w:lang w:val="pl-PL" w:eastAsia="en-US" w:bidi="ar-SA"/>
      </w:rPr>
    </w:lvl>
    <w:lvl w:ilvl="2">
      <w:start w:val="1"/>
      <w:numFmt w:val="decimal"/>
      <w:lvlText w:val="%1.%2.%3."/>
      <w:lvlJc w:val="left"/>
      <w:pPr>
        <w:ind w:left="642" w:hanging="502"/>
      </w:pPr>
      <w:rPr>
        <w:rFonts w:asciiTheme="minorHAnsi" w:eastAsia="Times New Roman" w:hAnsiTheme="minorHAnsi" w:cstheme="minorHAnsi" w:hint="default"/>
        <w:b w:val="0"/>
        <w:bCs w:val="0"/>
        <w:i w:val="0"/>
        <w:iCs w:val="0"/>
        <w:spacing w:val="0"/>
        <w:w w:val="99"/>
        <w:sz w:val="24"/>
        <w:szCs w:val="24"/>
        <w:lang w:val="pl-PL" w:eastAsia="en-US" w:bidi="ar-SA"/>
      </w:rPr>
    </w:lvl>
    <w:lvl w:ilvl="3">
      <w:numFmt w:val="bullet"/>
      <w:lvlText w:val="•"/>
      <w:lvlJc w:val="left"/>
      <w:pPr>
        <w:ind w:left="640" w:hanging="502"/>
      </w:pPr>
      <w:rPr>
        <w:rFonts w:hint="default"/>
        <w:lang w:val="pl-PL" w:eastAsia="en-US" w:bidi="ar-SA"/>
      </w:rPr>
    </w:lvl>
    <w:lvl w:ilvl="4">
      <w:numFmt w:val="bullet"/>
      <w:lvlText w:val="•"/>
      <w:lvlJc w:val="left"/>
      <w:pPr>
        <w:ind w:left="2005" w:hanging="502"/>
      </w:pPr>
      <w:rPr>
        <w:rFonts w:hint="default"/>
        <w:lang w:val="pl-PL" w:eastAsia="en-US" w:bidi="ar-SA"/>
      </w:rPr>
    </w:lvl>
    <w:lvl w:ilvl="5">
      <w:numFmt w:val="bullet"/>
      <w:lvlText w:val="•"/>
      <w:lvlJc w:val="left"/>
      <w:pPr>
        <w:ind w:left="3371" w:hanging="502"/>
      </w:pPr>
      <w:rPr>
        <w:rFonts w:hint="default"/>
        <w:lang w:val="pl-PL" w:eastAsia="en-US" w:bidi="ar-SA"/>
      </w:rPr>
    </w:lvl>
    <w:lvl w:ilvl="6">
      <w:numFmt w:val="bullet"/>
      <w:lvlText w:val="•"/>
      <w:lvlJc w:val="left"/>
      <w:pPr>
        <w:ind w:left="4737" w:hanging="502"/>
      </w:pPr>
      <w:rPr>
        <w:rFonts w:hint="default"/>
        <w:lang w:val="pl-PL" w:eastAsia="en-US" w:bidi="ar-SA"/>
      </w:rPr>
    </w:lvl>
    <w:lvl w:ilvl="7">
      <w:numFmt w:val="bullet"/>
      <w:lvlText w:val="•"/>
      <w:lvlJc w:val="left"/>
      <w:pPr>
        <w:ind w:left="6102" w:hanging="502"/>
      </w:pPr>
      <w:rPr>
        <w:rFonts w:hint="default"/>
        <w:lang w:val="pl-PL" w:eastAsia="en-US" w:bidi="ar-SA"/>
      </w:rPr>
    </w:lvl>
    <w:lvl w:ilvl="8">
      <w:numFmt w:val="bullet"/>
      <w:lvlText w:val="•"/>
      <w:lvlJc w:val="left"/>
      <w:pPr>
        <w:ind w:left="7468" w:hanging="502"/>
      </w:pPr>
      <w:rPr>
        <w:rFonts w:hint="default"/>
        <w:lang w:val="pl-PL" w:eastAsia="en-US" w:bidi="ar-SA"/>
      </w:rPr>
    </w:lvl>
  </w:abstractNum>
  <w:abstractNum w:abstractNumId="104" w15:restartNumberingAfterBreak="0">
    <w:nsid w:val="54870AC1"/>
    <w:multiLevelType w:val="multilevel"/>
    <w:tmpl w:val="7FAA1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65A78E9"/>
    <w:multiLevelType w:val="multilevel"/>
    <w:tmpl w:val="BF4C8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6967EA6"/>
    <w:multiLevelType w:val="multilevel"/>
    <w:tmpl w:val="171E5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6BA78C4"/>
    <w:multiLevelType w:val="multilevel"/>
    <w:tmpl w:val="B2529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6F41666"/>
    <w:multiLevelType w:val="multilevel"/>
    <w:tmpl w:val="DDD61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78C66B1"/>
    <w:multiLevelType w:val="multilevel"/>
    <w:tmpl w:val="A4C45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79A0076"/>
    <w:multiLevelType w:val="multilevel"/>
    <w:tmpl w:val="DC9CE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A7221A6"/>
    <w:multiLevelType w:val="multilevel"/>
    <w:tmpl w:val="35C4E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A937AC5"/>
    <w:multiLevelType w:val="multilevel"/>
    <w:tmpl w:val="5F082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AF814BA"/>
    <w:multiLevelType w:val="multilevel"/>
    <w:tmpl w:val="C5B43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BAF0457"/>
    <w:multiLevelType w:val="multilevel"/>
    <w:tmpl w:val="4C90A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BF52150"/>
    <w:multiLevelType w:val="multilevel"/>
    <w:tmpl w:val="8182D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C2669AE"/>
    <w:multiLevelType w:val="multilevel"/>
    <w:tmpl w:val="1CE87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C335572"/>
    <w:multiLevelType w:val="multilevel"/>
    <w:tmpl w:val="65D4D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C5567BF"/>
    <w:multiLevelType w:val="multilevel"/>
    <w:tmpl w:val="CCFA3DC0"/>
    <w:lvl w:ilvl="0">
      <w:start w:val="1"/>
      <w:numFmt w:val="bullet"/>
      <w:lvlText w:val=""/>
      <w:lvlJc w:val="left"/>
      <w:pPr>
        <w:ind w:left="625" w:hanging="200"/>
      </w:pPr>
      <w:rPr>
        <w:rFonts w:ascii="Symbol" w:hAnsi="Symbol" w:hint="default"/>
        <w:b w:val="0"/>
        <w:bCs w:val="0"/>
        <w:i w:val="0"/>
        <w:iCs w:val="0"/>
        <w:spacing w:val="0"/>
        <w:w w:val="99"/>
        <w:sz w:val="24"/>
        <w:szCs w:val="24"/>
        <w:lang w:val="pl-PL" w:eastAsia="en-US" w:bidi="ar-SA"/>
      </w:rPr>
    </w:lvl>
    <w:lvl w:ilvl="1">
      <w:start w:val="1"/>
      <w:numFmt w:val="decimal"/>
      <w:lvlText w:val="%1.%2."/>
      <w:lvlJc w:val="left"/>
      <w:pPr>
        <w:ind w:left="493" w:hanging="353"/>
      </w:pPr>
      <w:rPr>
        <w:rFonts w:asciiTheme="minorHAnsi" w:eastAsia="Times New Roman" w:hAnsiTheme="minorHAnsi" w:cstheme="minorHAnsi" w:hint="default"/>
        <w:b w:val="0"/>
        <w:bCs w:val="0"/>
        <w:i w:val="0"/>
        <w:iCs w:val="0"/>
        <w:spacing w:val="0"/>
        <w:w w:val="99"/>
        <w:sz w:val="24"/>
        <w:szCs w:val="24"/>
        <w:lang w:val="pl-PL" w:eastAsia="en-US" w:bidi="ar-SA"/>
      </w:rPr>
    </w:lvl>
    <w:lvl w:ilvl="2">
      <w:start w:val="1"/>
      <w:numFmt w:val="decimal"/>
      <w:lvlText w:val="%1.%2.%3."/>
      <w:lvlJc w:val="left"/>
      <w:pPr>
        <w:ind w:left="642" w:hanging="502"/>
      </w:pPr>
      <w:rPr>
        <w:rFonts w:asciiTheme="minorHAnsi" w:eastAsia="Times New Roman" w:hAnsiTheme="minorHAnsi" w:cstheme="minorHAnsi" w:hint="default"/>
        <w:b w:val="0"/>
        <w:bCs w:val="0"/>
        <w:i w:val="0"/>
        <w:iCs w:val="0"/>
        <w:spacing w:val="0"/>
        <w:w w:val="99"/>
        <w:sz w:val="24"/>
        <w:szCs w:val="24"/>
        <w:lang w:val="pl-PL" w:eastAsia="en-US" w:bidi="ar-SA"/>
      </w:rPr>
    </w:lvl>
    <w:lvl w:ilvl="3">
      <w:numFmt w:val="bullet"/>
      <w:lvlText w:val="•"/>
      <w:lvlJc w:val="left"/>
      <w:pPr>
        <w:ind w:left="640" w:hanging="502"/>
      </w:pPr>
      <w:rPr>
        <w:rFonts w:hint="default"/>
        <w:lang w:val="pl-PL" w:eastAsia="en-US" w:bidi="ar-SA"/>
      </w:rPr>
    </w:lvl>
    <w:lvl w:ilvl="4">
      <w:numFmt w:val="bullet"/>
      <w:lvlText w:val="•"/>
      <w:lvlJc w:val="left"/>
      <w:pPr>
        <w:ind w:left="2005" w:hanging="502"/>
      </w:pPr>
      <w:rPr>
        <w:rFonts w:hint="default"/>
        <w:lang w:val="pl-PL" w:eastAsia="en-US" w:bidi="ar-SA"/>
      </w:rPr>
    </w:lvl>
    <w:lvl w:ilvl="5">
      <w:numFmt w:val="bullet"/>
      <w:lvlText w:val="•"/>
      <w:lvlJc w:val="left"/>
      <w:pPr>
        <w:ind w:left="3371" w:hanging="502"/>
      </w:pPr>
      <w:rPr>
        <w:rFonts w:hint="default"/>
        <w:lang w:val="pl-PL" w:eastAsia="en-US" w:bidi="ar-SA"/>
      </w:rPr>
    </w:lvl>
    <w:lvl w:ilvl="6">
      <w:numFmt w:val="bullet"/>
      <w:lvlText w:val="•"/>
      <w:lvlJc w:val="left"/>
      <w:pPr>
        <w:ind w:left="4737" w:hanging="502"/>
      </w:pPr>
      <w:rPr>
        <w:rFonts w:hint="default"/>
        <w:lang w:val="pl-PL" w:eastAsia="en-US" w:bidi="ar-SA"/>
      </w:rPr>
    </w:lvl>
    <w:lvl w:ilvl="7">
      <w:numFmt w:val="bullet"/>
      <w:lvlText w:val="•"/>
      <w:lvlJc w:val="left"/>
      <w:pPr>
        <w:ind w:left="6102" w:hanging="502"/>
      </w:pPr>
      <w:rPr>
        <w:rFonts w:hint="default"/>
        <w:lang w:val="pl-PL" w:eastAsia="en-US" w:bidi="ar-SA"/>
      </w:rPr>
    </w:lvl>
    <w:lvl w:ilvl="8">
      <w:numFmt w:val="bullet"/>
      <w:lvlText w:val="•"/>
      <w:lvlJc w:val="left"/>
      <w:pPr>
        <w:ind w:left="7468" w:hanging="502"/>
      </w:pPr>
      <w:rPr>
        <w:rFonts w:hint="default"/>
        <w:lang w:val="pl-PL" w:eastAsia="en-US" w:bidi="ar-SA"/>
      </w:rPr>
    </w:lvl>
  </w:abstractNum>
  <w:abstractNum w:abstractNumId="119" w15:restartNumberingAfterBreak="0">
    <w:nsid w:val="5D2E6612"/>
    <w:multiLevelType w:val="multilevel"/>
    <w:tmpl w:val="FDEA9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E56649C"/>
    <w:multiLevelType w:val="multilevel"/>
    <w:tmpl w:val="F858C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F2D16C9"/>
    <w:multiLevelType w:val="multilevel"/>
    <w:tmpl w:val="A6546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FDF4735"/>
    <w:multiLevelType w:val="multilevel"/>
    <w:tmpl w:val="02803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FE77BDE"/>
    <w:multiLevelType w:val="multilevel"/>
    <w:tmpl w:val="984E4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27C72DB"/>
    <w:multiLevelType w:val="multilevel"/>
    <w:tmpl w:val="FD149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4974BFF"/>
    <w:multiLevelType w:val="multilevel"/>
    <w:tmpl w:val="69A08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535781A"/>
    <w:multiLevelType w:val="multilevel"/>
    <w:tmpl w:val="82267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5472D1C"/>
    <w:multiLevelType w:val="multilevel"/>
    <w:tmpl w:val="ADB20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661C1FE9"/>
    <w:multiLevelType w:val="multilevel"/>
    <w:tmpl w:val="AFF28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65507C8"/>
    <w:multiLevelType w:val="multilevel"/>
    <w:tmpl w:val="6C649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C8A3E87"/>
    <w:multiLevelType w:val="multilevel"/>
    <w:tmpl w:val="28E8B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CD9099F"/>
    <w:multiLevelType w:val="multilevel"/>
    <w:tmpl w:val="CCFA3DC0"/>
    <w:lvl w:ilvl="0">
      <w:start w:val="1"/>
      <w:numFmt w:val="bullet"/>
      <w:lvlText w:val=""/>
      <w:lvlJc w:val="left"/>
      <w:pPr>
        <w:ind w:left="625" w:hanging="200"/>
      </w:pPr>
      <w:rPr>
        <w:rFonts w:ascii="Symbol" w:hAnsi="Symbol" w:hint="default"/>
        <w:b w:val="0"/>
        <w:bCs w:val="0"/>
        <w:i w:val="0"/>
        <w:iCs w:val="0"/>
        <w:spacing w:val="0"/>
        <w:w w:val="99"/>
        <w:sz w:val="24"/>
        <w:szCs w:val="24"/>
        <w:lang w:val="pl-PL" w:eastAsia="en-US" w:bidi="ar-SA"/>
      </w:rPr>
    </w:lvl>
    <w:lvl w:ilvl="1">
      <w:start w:val="1"/>
      <w:numFmt w:val="decimal"/>
      <w:lvlText w:val="%1.%2."/>
      <w:lvlJc w:val="left"/>
      <w:pPr>
        <w:ind w:left="493" w:hanging="353"/>
      </w:pPr>
      <w:rPr>
        <w:rFonts w:asciiTheme="minorHAnsi" w:eastAsia="Times New Roman" w:hAnsiTheme="minorHAnsi" w:cstheme="minorHAnsi" w:hint="default"/>
        <w:b w:val="0"/>
        <w:bCs w:val="0"/>
        <w:i w:val="0"/>
        <w:iCs w:val="0"/>
        <w:spacing w:val="0"/>
        <w:w w:val="99"/>
        <w:sz w:val="24"/>
        <w:szCs w:val="24"/>
        <w:lang w:val="pl-PL" w:eastAsia="en-US" w:bidi="ar-SA"/>
      </w:rPr>
    </w:lvl>
    <w:lvl w:ilvl="2">
      <w:start w:val="1"/>
      <w:numFmt w:val="decimal"/>
      <w:lvlText w:val="%1.%2.%3."/>
      <w:lvlJc w:val="left"/>
      <w:pPr>
        <w:ind w:left="642" w:hanging="502"/>
      </w:pPr>
      <w:rPr>
        <w:rFonts w:asciiTheme="minorHAnsi" w:eastAsia="Times New Roman" w:hAnsiTheme="minorHAnsi" w:cstheme="minorHAnsi" w:hint="default"/>
        <w:b w:val="0"/>
        <w:bCs w:val="0"/>
        <w:i w:val="0"/>
        <w:iCs w:val="0"/>
        <w:spacing w:val="0"/>
        <w:w w:val="99"/>
        <w:sz w:val="24"/>
        <w:szCs w:val="24"/>
        <w:lang w:val="pl-PL" w:eastAsia="en-US" w:bidi="ar-SA"/>
      </w:rPr>
    </w:lvl>
    <w:lvl w:ilvl="3">
      <w:numFmt w:val="bullet"/>
      <w:lvlText w:val="•"/>
      <w:lvlJc w:val="left"/>
      <w:pPr>
        <w:ind w:left="640" w:hanging="502"/>
      </w:pPr>
      <w:rPr>
        <w:rFonts w:hint="default"/>
        <w:lang w:val="pl-PL" w:eastAsia="en-US" w:bidi="ar-SA"/>
      </w:rPr>
    </w:lvl>
    <w:lvl w:ilvl="4">
      <w:numFmt w:val="bullet"/>
      <w:lvlText w:val="•"/>
      <w:lvlJc w:val="left"/>
      <w:pPr>
        <w:ind w:left="2005" w:hanging="502"/>
      </w:pPr>
      <w:rPr>
        <w:rFonts w:hint="default"/>
        <w:lang w:val="pl-PL" w:eastAsia="en-US" w:bidi="ar-SA"/>
      </w:rPr>
    </w:lvl>
    <w:lvl w:ilvl="5">
      <w:numFmt w:val="bullet"/>
      <w:lvlText w:val="•"/>
      <w:lvlJc w:val="left"/>
      <w:pPr>
        <w:ind w:left="3371" w:hanging="502"/>
      </w:pPr>
      <w:rPr>
        <w:rFonts w:hint="default"/>
        <w:lang w:val="pl-PL" w:eastAsia="en-US" w:bidi="ar-SA"/>
      </w:rPr>
    </w:lvl>
    <w:lvl w:ilvl="6">
      <w:numFmt w:val="bullet"/>
      <w:lvlText w:val="•"/>
      <w:lvlJc w:val="left"/>
      <w:pPr>
        <w:ind w:left="4737" w:hanging="502"/>
      </w:pPr>
      <w:rPr>
        <w:rFonts w:hint="default"/>
        <w:lang w:val="pl-PL" w:eastAsia="en-US" w:bidi="ar-SA"/>
      </w:rPr>
    </w:lvl>
    <w:lvl w:ilvl="7">
      <w:numFmt w:val="bullet"/>
      <w:lvlText w:val="•"/>
      <w:lvlJc w:val="left"/>
      <w:pPr>
        <w:ind w:left="6102" w:hanging="502"/>
      </w:pPr>
      <w:rPr>
        <w:rFonts w:hint="default"/>
        <w:lang w:val="pl-PL" w:eastAsia="en-US" w:bidi="ar-SA"/>
      </w:rPr>
    </w:lvl>
    <w:lvl w:ilvl="8">
      <w:numFmt w:val="bullet"/>
      <w:lvlText w:val="•"/>
      <w:lvlJc w:val="left"/>
      <w:pPr>
        <w:ind w:left="7468" w:hanging="502"/>
      </w:pPr>
      <w:rPr>
        <w:rFonts w:hint="default"/>
        <w:lang w:val="pl-PL" w:eastAsia="en-US" w:bidi="ar-SA"/>
      </w:rPr>
    </w:lvl>
  </w:abstractNum>
  <w:abstractNum w:abstractNumId="132" w15:restartNumberingAfterBreak="0">
    <w:nsid w:val="6CEC589D"/>
    <w:multiLevelType w:val="multilevel"/>
    <w:tmpl w:val="A5E4A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DD7160F"/>
    <w:multiLevelType w:val="multilevel"/>
    <w:tmpl w:val="CCD492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F84632A"/>
    <w:multiLevelType w:val="multilevel"/>
    <w:tmpl w:val="17FEB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0E26CF7"/>
    <w:multiLevelType w:val="multilevel"/>
    <w:tmpl w:val="0B00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18D6FEE"/>
    <w:multiLevelType w:val="multilevel"/>
    <w:tmpl w:val="A608F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326517D"/>
    <w:multiLevelType w:val="multilevel"/>
    <w:tmpl w:val="BEB49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4110F31"/>
    <w:multiLevelType w:val="multilevel"/>
    <w:tmpl w:val="0FFA2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44009C3"/>
    <w:multiLevelType w:val="multilevel"/>
    <w:tmpl w:val="6A62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4762E0B"/>
    <w:multiLevelType w:val="multilevel"/>
    <w:tmpl w:val="21867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5BA25F4"/>
    <w:multiLevelType w:val="multilevel"/>
    <w:tmpl w:val="703C0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77337DA"/>
    <w:multiLevelType w:val="multilevel"/>
    <w:tmpl w:val="CB261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988376B"/>
    <w:multiLevelType w:val="multilevel"/>
    <w:tmpl w:val="62523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98D62DD"/>
    <w:multiLevelType w:val="multilevel"/>
    <w:tmpl w:val="E3084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A9F6C92"/>
    <w:multiLevelType w:val="multilevel"/>
    <w:tmpl w:val="D8A23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B605973"/>
    <w:multiLevelType w:val="multilevel"/>
    <w:tmpl w:val="99F6F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BA700CB"/>
    <w:multiLevelType w:val="multilevel"/>
    <w:tmpl w:val="33FE1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C546B7D"/>
    <w:multiLevelType w:val="multilevel"/>
    <w:tmpl w:val="CADE5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CB80578"/>
    <w:multiLevelType w:val="multilevel"/>
    <w:tmpl w:val="FB9AE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D1C7747"/>
    <w:multiLevelType w:val="multilevel"/>
    <w:tmpl w:val="5E4C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DEB0642"/>
    <w:multiLevelType w:val="multilevel"/>
    <w:tmpl w:val="9DDEF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7F454EC1"/>
    <w:multiLevelType w:val="multilevel"/>
    <w:tmpl w:val="27626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7F8C7434"/>
    <w:multiLevelType w:val="multilevel"/>
    <w:tmpl w:val="A468B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523663">
    <w:abstractNumId w:val="103"/>
  </w:num>
  <w:num w:numId="2" w16cid:durableId="1073744373">
    <w:abstractNumId w:val="81"/>
  </w:num>
  <w:num w:numId="3" w16cid:durableId="2140149990">
    <w:abstractNumId w:val="77"/>
  </w:num>
  <w:num w:numId="4" w16cid:durableId="1038235482">
    <w:abstractNumId w:val="4"/>
  </w:num>
  <w:num w:numId="5" w16cid:durableId="880022007">
    <w:abstractNumId w:val="135"/>
  </w:num>
  <w:num w:numId="6" w16cid:durableId="507981503">
    <w:abstractNumId w:val="150"/>
  </w:num>
  <w:num w:numId="7" w16cid:durableId="411440014">
    <w:abstractNumId w:val="78"/>
  </w:num>
  <w:num w:numId="8" w16cid:durableId="1879202899">
    <w:abstractNumId w:val="34"/>
  </w:num>
  <w:num w:numId="9" w16cid:durableId="1450776954">
    <w:abstractNumId w:val="28"/>
  </w:num>
  <w:num w:numId="10" w16cid:durableId="1153522707">
    <w:abstractNumId w:val="53"/>
  </w:num>
  <w:num w:numId="11" w16cid:durableId="63182183">
    <w:abstractNumId w:val="88"/>
  </w:num>
  <w:num w:numId="12" w16cid:durableId="1884366397">
    <w:abstractNumId w:val="94"/>
  </w:num>
  <w:num w:numId="13" w16cid:durableId="379672166">
    <w:abstractNumId w:val="117"/>
  </w:num>
  <w:num w:numId="14" w16cid:durableId="1988122268">
    <w:abstractNumId w:val="69"/>
  </w:num>
  <w:num w:numId="15" w16cid:durableId="1077749154">
    <w:abstractNumId w:val="73"/>
  </w:num>
  <w:num w:numId="16" w16cid:durableId="1458328651">
    <w:abstractNumId w:val="84"/>
  </w:num>
  <w:num w:numId="17" w16cid:durableId="523589942">
    <w:abstractNumId w:val="101"/>
  </w:num>
  <w:num w:numId="18" w16cid:durableId="1444961978">
    <w:abstractNumId w:val="121"/>
  </w:num>
  <w:num w:numId="19" w16cid:durableId="47344457">
    <w:abstractNumId w:val="76"/>
  </w:num>
  <w:num w:numId="20" w16cid:durableId="75831890">
    <w:abstractNumId w:val="95"/>
  </w:num>
  <w:num w:numId="21" w16cid:durableId="527909504">
    <w:abstractNumId w:val="79"/>
  </w:num>
  <w:num w:numId="22" w16cid:durableId="218827925">
    <w:abstractNumId w:val="107"/>
  </w:num>
  <w:num w:numId="23" w16cid:durableId="1726415586">
    <w:abstractNumId w:val="148"/>
  </w:num>
  <w:num w:numId="24" w16cid:durableId="1816682602">
    <w:abstractNumId w:val="59"/>
  </w:num>
  <w:num w:numId="25" w16cid:durableId="10376692">
    <w:abstractNumId w:val="50"/>
  </w:num>
  <w:num w:numId="26" w16cid:durableId="1227956309">
    <w:abstractNumId w:val="14"/>
  </w:num>
  <w:num w:numId="27" w16cid:durableId="418062215">
    <w:abstractNumId w:val="24"/>
  </w:num>
  <w:num w:numId="28" w16cid:durableId="1336036123">
    <w:abstractNumId w:val="153"/>
  </w:num>
  <w:num w:numId="29" w16cid:durableId="661542393">
    <w:abstractNumId w:val="83"/>
  </w:num>
  <w:num w:numId="30" w16cid:durableId="1759861191">
    <w:abstractNumId w:val="35"/>
  </w:num>
  <w:num w:numId="31" w16cid:durableId="348994756">
    <w:abstractNumId w:val="45"/>
  </w:num>
  <w:num w:numId="32" w16cid:durableId="725954166">
    <w:abstractNumId w:val="97"/>
  </w:num>
  <w:num w:numId="33" w16cid:durableId="1295482188">
    <w:abstractNumId w:val="128"/>
  </w:num>
  <w:num w:numId="34" w16cid:durableId="407196068">
    <w:abstractNumId w:val="38"/>
  </w:num>
  <w:num w:numId="35" w16cid:durableId="2030718661">
    <w:abstractNumId w:val="141"/>
  </w:num>
  <w:num w:numId="36" w16cid:durableId="1456944745">
    <w:abstractNumId w:val="113"/>
  </w:num>
  <w:num w:numId="37" w16cid:durableId="551893566">
    <w:abstractNumId w:val="151"/>
  </w:num>
  <w:num w:numId="38" w16cid:durableId="1019966575">
    <w:abstractNumId w:val="130"/>
  </w:num>
  <w:num w:numId="39" w16cid:durableId="2066682332">
    <w:abstractNumId w:val="22"/>
  </w:num>
  <w:num w:numId="40" w16cid:durableId="955064922">
    <w:abstractNumId w:val="27"/>
  </w:num>
  <w:num w:numId="41" w16cid:durableId="77144978">
    <w:abstractNumId w:val="11"/>
  </w:num>
  <w:num w:numId="42" w16cid:durableId="2141534425">
    <w:abstractNumId w:val="66"/>
  </w:num>
  <w:num w:numId="43" w16cid:durableId="115490259">
    <w:abstractNumId w:val="2"/>
  </w:num>
  <w:num w:numId="44" w16cid:durableId="71894840">
    <w:abstractNumId w:val="61"/>
  </w:num>
  <w:num w:numId="45" w16cid:durableId="1598371684">
    <w:abstractNumId w:val="152"/>
  </w:num>
  <w:num w:numId="46" w16cid:durableId="2007975985">
    <w:abstractNumId w:val="7"/>
  </w:num>
  <w:num w:numId="47" w16cid:durableId="2129006342">
    <w:abstractNumId w:val="67"/>
  </w:num>
  <w:num w:numId="48" w16cid:durableId="2077044668">
    <w:abstractNumId w:val="30"/>
  </w:num>
  <w:num w:numId="49" w16cid:durableId="1381129327">
    <w:abstractNumId w:val="142"/>
  </w:num>
  <w:num w:numId="50" w16cid:durableId="1011566404">
    <w:abstractNumId w:val="3"/>
  </w:num>
  <w:num w:numId="51" w16cid:durableId="1434668198">
    <w:abstractNumId w:val="56"/>
  </w:num>
  <w:num w:numId="52" w16cid:durableId="1218513075">
    <w:abstractNumId w:val="110"/>
  </w:num>
  <w:num w:numId="53" w16cid:durableId="162626185">
    <w:abstractNumId w:val="60"/>
  </w:num>
  <w:num w:numId="54" w16cid:durableId="105390368">
    <w:abstractNumId w:val="112"/>
  </w:num>
  <w:num w:numId="55" w16cid:durableId="203182488">
    <w:abstractNumId w:val="87"/>
  </w:num>
  <w:num w:numId="56" w16cid:durableId="236667985">
    <w:abstractNumId w:val="131"/>
  </w:num>
  <w:num w:numId="57" w16cid:durableId="1127436145">
    <w:abstractNumId w:val="118"/>
  </w:num>
  <w:num w:numId="58" w16cid:durableId="1475878978">
    <w:abstractNumId w:val="9"/>
  </w:num>
  <w:num w:numId="59" w16cid:durableId="1487084530">
    <w:abstractNumId w:val="143"/>
  </w:num>
  <w:num w:numId="60" w16cid:durableId="7870279">
    <w:abstractNumId w:val="57"/>
  </w:num>
  <w:num w:numId="61" w16cid:durableId="1299722764">
    <w:abstractNumId w:val="137"/>
  </w:num>
  <w:num w:numId="62" w16cid:durableId="1472287994">
    <w:abstractNumId w:val="139"/>
  </w:num>
  <w:num w:numId="63" w16cid:durableId="822815186">
    <w:abstractNumId w:val="43"/>
  </w:num>
  <w:num w:numId="64" w16cid:durableId="696154563">
    <w:abstractNumId w:val="39"/>
  </w:num>
  <w:num w:numId="65" w16cid:durableId="623658074">
    <w:abstractNumId w:val="82"/>
  </w:num>
  <w:num w:numId="66" w16cid:durableId="1761372518">
    <w:abstractNumId w:val="33"/>
  </w:num>
  <w:num w:numId="67" w16cid:durableId="1853841300">
    <w:abstractNumId w:val="41"/>
  </w:num>
  <w:num w:numId="68" w16cid:durableId="1190295722">
    <w:abstractNumId w:val="96"/>
  </w:num>
  <w:num w:numId="69" w16cid:durableId="2134668940">
    <w:abstractNumId w:val="18"/>
  </w:num>
  <w:num w:numId="70" w16cid:durableId="2097021688">
    <w:abstractNumId w:val="8"/>
  </w:num>
  <w:num w:numId="71" w16cid:durableId="1461534490">
    <w:abstractNumId w:val="65"/>
  </w:num>
  <w:num w:numId="72" w16cid:durableId="673730011">
    <w:abstractNumId w:val="114"/>
  </w:num>
  <w:num w:numId="73" w16cid:durableId="1266113689">
    <w:abstractNumId w:val="71"/>
  </w:num>
  <w:num w:numId="74" w16cid:durableId="1035740917">
    <w:abstractNumId w:val="23"/>
  </w:num>
  <w:num w:numId="75" w16cid:durableId="36053354">
    <w:abstractNumId w:val="32"/>
  </w:num>
  <w:num w:numId="76" w16cid:durableId="664211172">
    <w:abstractNumId w:val="55"/>
  </w:num>
  <w:num w:numId="77" w16cid:durableId="308441432">
    <w:abstractNumId w:val="98"/>
  </w:num>
  <w:num w:numId="78" w16cid:durableId="1503812886">
    <w:abstractNumId w:val="1"/>
  </w:num>
  <w:num w:numId="79" w16cid:durableId="251814078">
    <w:abstractNumId w:val="144"/>
  </w:num>
  <w:num w:numId="80" w16cid:durableId="1557738251">
    <w:abstractNumId w:val="20"/>
  </w:num>
  <w:num w:numId="81" w16cid:durableId="1078945579">
    <w:abstractNumId w:val="74"/>
  </w:num>
  <w:num w:numId="82" w16cid:durableId="1158494294">
    <w:abstractNumId w:val="36"/>
  </w:num>
  <w:num w:numId="83" w16cid:durableId="1909998786">
    <w:abstractNumId w:val="12"/>
  </w:num>
  <w:num w:numId="84" w16cid:durableId="630674004">
    <w:abstractNumId w:val="145"/>
  </w:num>
  <w:num w:numId="85" w16cid:durableId="563569622">
    <w:abstractNumId w:val="13"/>
  </w:num>
  <w:num w:numId="86" w16cid:durableId="1657684054">
    <w:abstractNumId w:val="125"/>
  </w:num>
  <w:num w:numId="87" w16cid:durableId="1467115127">
    <w:abstractNumId w:val="48"/>
  </w:num>
  <w:num w:numId="88" w16cid:durableId="190148651">
    <w:abstractNumId w:val="111"/>
  </w:num>
  <w:num w:numId="89" w16cid:durableId="1961952052">
    <w:abstractNumId w:val="70"/>
  </w:num>
  <w:num w:numId="90" w16cid:durableId="493496341">
    <w:abstractNumId w:val="147"/>
  </w:num>
  <w:num w:numId="91" w16cid:durableId="1804618263">
    <w:abstractNumId w:val="120"/>
  </w:num>
  <w:num w:numId="92" w16cid:durableId="1002121316">
    <w:abstractNumId w:val="109"/>
  </w:num>
  <w:num w:numId="93" w16cid:durableId="1699619153">
    <w:abstractNumId w:val="47"/>
  </w:num>
  <w:num w:numId="94" w16cid:durableId="1244098016">
    <w:abstractNumId w:val="122"/>
  </w:num>
  <w:num w:numId="95" w16cid:durableId="654337701">
    <w:abstractNumId w:val="6"/>
  </w:num>
  <w:num w:numId="96" w16cid:durableId="911043848">
    <w:abstractNumId w:val="102"/>
  </w:num>
  <w:num w:numId="97" w16cid:durableId="1584988212">
    <w:abstractNumId w:val="85"/>
  </w:num>
  <w:num w:numId="98" w16cid:durableId="1108699865">
    <w:abstractNumId w:val="136"/>
  </w:num>
  <w:num w:numId="99" w16cid:durableId="703025163">
    <w:abstractNumId w:val="100"/>
  </w:num>
  <w:num w:numId="100" w16cid:durableId="1847397825">
    <w:abstractNumId w:val="52"/>
  </w:num>
  <w:num w:numId="101" w16cid:durableId="1690060843">
    <w:abstractNumId w:val="58"/>
  </w:num>
  <w:num w:numId="102" w16cid:durableId="548762494">
    <w:abstractNumId w:val="17"/>
  </w:num>
  <w:num w:numId="103" w16cid:durableId="1048147850">
    <w:abstractNumId w:val="51"/>
  </w:num>
  <w:num w:numId="104" w16cid:durableId="1977373809">
    <w:abstractNumId w:val="80"/>
  </w:num>
  <w:num w:numId="105" w16cid:durableId="139882709">
    <w:abstractNumId w:val="105"/>
  </w:num>
  <w:num w:numId="106" w16cid:durableId="1211110224">
    <w:abstractNumId w:val="63"/>
  </w:num>
  <w:num w:numId="107" w16cid:durableId="135684656">
    <w:abstractNumId w:val="29"/>
  </w:num>
  <w:num w:numId="108" w16cid:durableId="1304432015">
    <w:abstractNumId w:val="15"/>
  </w:num>
  <w:num w:numId="109" w16cid:durableId="1724597227">
    <w:abstractNumId w:val="86"/>
  </w:num>
  <w:num w:numId="110" w16cid:durableId="637682330">
    <w:abstractNumId w:val="92"/>
  </w:num>
  <w:num w:numId="111" w16cid:durableId="803232278">
    <w:abstractNumId w:val="124"/>
  </w:num>
  <w:num w:numId="112" w16cid:durableId="1268660582">
    <w:abstractNumId w:val="123"/>
  </w:num>
  <w:num w:numId="113" w16cid:durableId="2018657409">
    <w:abstractNumId w:val="40"/>
  </w:num>
  <w:num w:numId="114" w16cid:durableId="1487211334">
    <w:abstractNumId w:val="21"/>
  </w:num>
  <w:num w:numId="115" w16cid:durableId="442455505">
    <w:abstractNumId w:val="140"/>
  </w:num>
  <w:num w:numId="116" w16cid:durableId="1453203808">
    <w:abstractNumId w:val="54"/>
  </w:num>
  <w:num w:numId="117" w16cid:durableId="954672978">
    <w:abstractNumId w:val="138"/>
  </w:num>
  <w:num w:numId="118" w16cid:durableId="99184134">
    <w:abstractNumId w:val="146"/>
  </w:num>
  <w:num w:numId="119" w16cid:durableId="501287427">
    <w:abstractNumId w:val="93"/>
  </w:num>
  <w:num w:numId="120" w16cid:durableId="790593381">
    <w:abstractNumId w:val="5"/>
  </w:num>
  <w:num w:numId="121" w16cid:durableId="590045422">
    <w:abstractNumId w:val="129"/>
  </w:num>
  <w:num w:numId="122" w16cid:durableId="682974958">
    <w:abstractNumId w:val="115"/>
  </w:num>
  <w:num w:numId="123" w16cid:durableId="749085912">
    <w:abstractNumId w:val="37"/>
  </w:num>
  <w:num w:numId="124" w16cid:durableId="296186875">
    <w:abstractNumId w:val="49"/>
  </w:num>
  <w:num w:numId="125" w16cid:durableId="612828972">
    <w:abstractNumId w:val="134"/>
  </w:num>
  <w:num w:numId="126" w16cid:durableId="331033741">
    <w:abstractNumId w:val="91"/>
  </w:num>
  <w:num w:numId="127" w16cid:durableId="1886939797">
    <w:abstractNumId w:val="31"/>
  </w:num>
  <w:num w:numId="128" w16cid:durableId="2035767664">
    <w:abstractNumId w:val="90"/>
  </w:num>
  <w:num w:numId="129" w16cid:durableId="602153638">
    <w:abstractNumId w:val="44"/>
  </w:num>
  <w:num w:numId="130" w16cid:durableId="1031955679">
    <w:abstractNumId w:val="132"/>
  </w:num>
  <w:num w:numId="131" w16cid:durableId="1022626692">
    <w:abstractNumId w:val="68"/>
  </w:num>
  <w:num w:numId="132" w16cid:durableId="752438743">
    <w:abstractNumId w:val="25"/>
  </w:num>
  <w:num w:numId="133" w16cid:durableId="445925880">
    <w:abstractNumId w:val="106"/>
  </w:num>
  <w:num w:numId="134" w16cid:durableId="765420374">
    <w:abstractNumId w:val="0"/>
  </w:num>
  <w:num w:numId="135" w16cid:durableId="1223060828">
    <w:abstractNumId w:val="75"/>
  </w:num>
  <w:num w:numId="136" w16cid:durableId="1856571948">
    <w:abstractNumId w:val="19"/>
  </w:num>
  <w:num w:numId="137" w16cid:durableId="1711031926">
    <w:abstractNumId w:val="64"/>
  </w:num>
  <w:num w:numId="138" w16cid:durableId="1405684441">
    <w:abstractNumId w:val="104"/>
  </w:num>
  <w:num w:numId="139" w16cid:durableId="1249969308">
    <w:abstractNumId w:val="149"/>
  </w:num>
  <w:num w:numId="140" w16cid:durableId="1047410118">
    <w:abstractNumId w:val="62"/>
  </w:num>
  <w:num w:numId="141" w16cid:durableId="396516289">
    <w:abstractNumId w:val="126"/>
  </w:num>
  <w:num w:numId="142" w16cid:durableId="1429814026">
    <w:abstractNumId w:val="26"/>
  </w:num>
  <w:num w:numId="143" w16cid:durableId="758217522">
    <w:abstractNumId w:val="108"/>
  </w:num>
  <w:num w:numId="144" w16cid:durableId="641350423">
    <w:abstractNumId w:val="119"/>
  </w:num>
  <w:num w:numId="145" w16cid:durableId="1744793335">
    <w:abstractNumId w:val="116"/>
  </w:num>
  <w:num w:numId="146" w16cid:durableId="87818742">
    <w:abstractNumId w:val="89"/>
  </w:num>
  <w:num w:numId="147" w16cid:durableId="1442064817">
    <w:abstractNumId w:val="16"/>
  </w:num>
  <w:num w:numId="148" w16cid:durableId="1127744111">
    <w:abstractNumId w:val="10"/>
  </w:num>
  <w:num w:numId="149" w16cid:durableId="1122764547">
    <w:abstractNumId w:val="133"/>
  </w:num>
  <w:num w:numId="150" w16cid:durableId="2036996673">
    <w:abstractNumId w:val="99"/>
  </w:num>
  <w:num w:numId="151" w16cid:durableId="1660966204">
    <w:abstractNumId w:val="46"/>
  </w:num>
  <w:num w:numId="152" w16cid:durableId="1224292246">
    <w:abstractNumId w:val="127"/>
  </w:num>
  <w:num w:numId="153" w16cid:durableId="378093213">
    <w:abstractNumId w:val="72"/>
  </w:num>
  <w:num w:numId="154" w16cid:durableId="1864130277">
    <w:abstractNumId w:val="42"/>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AC5"/>
    <w:rsid w:val="00067D2D"/>
    <w:rsid w:val="00071F53"/>
    <w:rsid w:val="000C49FD"/>
    <w:rsid w:val="000F4F9D"/>
    <w:rsid w:val="00144B0E"/>
    <w:rsid w:val="00167C00"/>
    <w:rsid w:val="001A1F7C"/>
    <w:rsid w:val="001F6AC5"/>
    <w:rsid w:val="002424A8"/>
    <w:rsid w:val="002E7568"/>
    <w:rsid w:val="00405175"/>
    <w:rsid w:val="004400CC"/>
    <w:rsid w:val="00452377"/>
    <w:rsid w:val="004A0B9B"/>
    <w:rsid w:val="005418DD"/>
    <w:rsid w:val="00571FEB"/>
    <w:rsid w:val="005D2B82"/>
    <w:rsid w:val="005D6439"/>
    <w:rsid w:val="005F78CF"/>
    <w:rsid w:val="00640AF3"/>
    <w:rsid w:val="00662487"/>
    <w:rsid w:val="00697A2E"/>
    <w:rsid w:val="006E4B6D"/>
    <w:rsid w:val="007543C6"/>
    <w:rsid w:val="007F20F0"/>
    <w:rsid w:val="00812B2D"/>
    <w:rsid w:val="00834875"/>
    <w:rsid w:val="00890FCB"/>
    <w:rsid w:val="008A0488"/>
    <w:rsid w:val="008E53E2"/>
    <w:rsid w:val="00904F20"/>
    <w:rsid w:val="00A77B60"/>
    <w:rsid w:val="00A97F18"/>
    <w:rsid w:val="00AE63DC"/>
    <w:rsid w:val="00B40AC0"/>
    <w:rsid w:val="00BB25EE"/>
    <w:rsid w:val="00BF464F"/>
    <w:rsid w:val="00C4166D"/>
    <w:rsid w:val="00CE7158"/>
    <w:rsid w:val="00D072EB"/>
    <w:rsid w:val="00E7040A"/>
    <w:rsid w:val="00EA561A"/>
    <w:rsid w:val="00EB7CC0"/>
    <w:rsid w:val="00F16E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DD4B6"/>
  <w15:chartTrackingRefBased/>
  <w15:docId w15:val="{E67F7B70-4416-4117-91C2-A72618209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418DD"/>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Nagwek1">
    <w:name w:val="heading 1"/>
    <w:basedOn w:val="Normalny"/>
    <w:next w:val="Normalny"/>
    <w:link w:val="Nagwek1Znak"/>
    <w:uiPriority w:val="9"/>
    <w:qFormat/>
    <w:rsid w:val="001F6A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F6A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1F6AC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F6AC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F6AC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F6AC5"/>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F6AC5"/>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F6AC5"/>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F6AC5"/>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F6AC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1F6AC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1F6AC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F6AC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F6AC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F6AC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F6AC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F6AC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F6AC5"/>
    <w:rPr>
      <w:rFonts w:eastAsiaTheme="majorEastAsia" w:cstheme="majorBidi"/>
      <w:color w:val="272727" w:themeColor="text1" w:themeTint="D8"/>
    </w:rPr>
  </w:style>
  <w:style w:type="paragraph" w:styleId="Tytu">
    <w:name w:val="Title"/>
    <w:basedOn w:val="Normalny"/>
    <w:next w:val="Normalny"/>
    <w:link w:val="TytuZnak"/>
    <w:uiPriority w:val="10"/>
    <w:qFormat/>
    <w:rsid w:val="001F6AC5"/>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F6AC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F6AC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F6AC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F6AC5"/>
    <w:pPr>
      <w:spacing w:before="160"/>
      <w:jc w:val="center"/>
    </w:pPr>
    <w:rPr>
      <w:i/>
      <w:iCs/>
      <w:color w:val="404040" w:themeColor="text1" w:themeTint="BF"/>
    </w:rPr>
  </w:style>
  <w:style w:type="character" w:customStyle="1" w:styleId="CytatZnak">
    <w:name w:val="Cytat Znak"/>
    <w:basedOn w:val="Domylnaczcionkaakapitu"/>
    <w:link w:val="Cytat"/>
    <w:uiPriority w:val="29"/>
    <w:rsid w:val="001F6AC5"/>
    <w:rPr>
      <w:i/>
      <w:iCs/>
      <w:color w:val="404040" w:themeColor="text1" w:themeTint="BF"/>
    </w:rPr>
  </w:style>
  <w:style w:type="paragraph" w:styleId="Akapitzlist">
    <w:name w:val="List Paragraph"/>
    <w:basedOn w:val="Normalny"/>
    <w:uiPriority w:val="1"/>
    <w:qFormat/>
    <w:rsid w:val="001F6AC5"/>
    <w:pPr>
      <w:ind w:left="720"/>
      <w:contextualSpacing/>
    </w:pPr>
  </w:style>
  <w:style w:type="character" w:styleId="Wyrnienieintensywne">
    <w:name w:val="Intense Emphasis"/>
    <w:basedOn w:val="Domylnaczcionkaakapitu"/>
    <w:uiPriority w:val="21"/>
    <w:qFormat/>
    <w:rsid w:val="001F6AC5"/>
    <w:rPr>
      <w:i/>
      <w:iCs/>
      <w:color w:val="2F5496" w:themeColor="accent1" w:themeShade="BF"/>
    </w:rPr>
  </w:style>
  <w:style w:type="paragraph" w:styleId="Cytatintensywny">
    <w:name w:val="Intense Quote"/>
    <w:basedOn w:val="Normalny"/>
    <w:next w:val="Normalny"/>
    <w:link w:val="CytatintensywnyZnak"/>
    <w:uiPriority w:val="30"/>
    <w:qFormat/>
    <w:rsid w:val="001F6A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F6AC5"/>
    <w:rPr>
      <w:i/>
      <w:iCs/>
      <w:color w:val="2F5496" w:themeColor="accent1" w:themeShade="BF"/>
    </w:rPr>
  </w:style>
  <w:style w:type="character" w:styleId="Odwoanieintensywne">
    <w:name w:val="Intense Reference"/>
    <w:basedOn w:val="Domylnaczcionkaakapitu"/>
    <w:uiPriority w:val="32"/>
    <w:qFormat/>
    <w:rsid w:val="001F6AC5"/>
    <w:rPr>
      <w:b/>
      <w:bCs/>
      <w:smallCaps/>
      <w:color w:val="2F5496" w:themeColor="accent1" w:themeShade="BF"/>
      <w:spacing w:val="5"/>
    </w:rPr>
  </w:style>
  <w:style w:type="table" w:customStyle="1" w:styleId="TableNormal">
    <w:name w:val="Table Normal"/>
    <w:uiPriority w:val="2"/>
    <w:semiHidden/>
    <w:unhideWhenUsed/>
    <w:qFormat/>
    <w:rsid w:val="005418DD"/>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5418DD"/>
    <w:pPr>
      <w:ind w:left="500"/>
    </w:pPr>
    <w:rPr>
      <w:sz w:val="20"/>
      <w:szCs w:val="20"/>
    </w:rPr>
  </w:style>
  <w:style w:type="character" w:customStyle="1" w:styleId="TekstpodstawowyZnak">
    <w:name w:val="Tekst podstawowy Znak"/>
    <w:basedOn w:val="Domylnaczcionkaakapitu"/>
    <w:link w:val="Tekstpodstawowy"/>
    <w:uiPriority w:val="1"/>
    <w:rsid w:val="005418DD"/>
    <w:rPr>
      <w:rFonts w:ascii="Times New Roman" w:eastAsia="Times New Roman" w:hAnsi="Times New Roman" w:cs="Times New Roman"/>
      <w:kern w:val="0"/>
      <w:sz w:val="20"/>
      <w:szCs w:val="20"/>
      <w14:ligatures w14:val="none"/>
    </w:rPr>
  </w:style>
  <w:style w:type="paragraph" w:customStyle="1" w:styleId="TableParagraph">
    <w:name w:val="Table Paragraph"/>
    <w:basedOn w:val="Normalny"/>
    <w:uiPriority w:val="1"/>
    <w:qFormat/>
    <w:rsid w:val="005418DD"/>
  </w:style>
  <w:style w:type="paragraph" w:styleId="Nagwek">
    <w:name w:val="header"/>
    <w:basedOn w:val="Normalny"/>
    <w:link w:val="NagwekZnak"/>
    <w:uiPriority w:val="99"/>
    <w:unhideWhenUsed/>
    <w:rsid w:val="005418DD"/>
    <w:pPr>
      <w:tabs>
        <w:tab w:val="center" w:pos="4536"/>
        <w:tab w:val="right" w:pos="9072"/>
      </w:tabs>
    </w:pPr>
  </w:style>
  <w:style w:type="character" w:customStyle="1" w:styleId="NagwekZnak">
    <w:name w:val="Nagłówek Znak"/>
    <w:basedOn w:val="Domylnaczcionkaakapitu"/>
    <w:link w:val="Nagwek"/>
    <w:uiPriority w:val="99"/>
    <w:rsid w:val="005418DD"/>
    <w:rPr>
      <w:rFonts w:ascii="Times New Roman" w:eastAsia="Times New Roman" w:hAnsi="Times New Roman" w:cs="Times New Roman"/>
      <w:kern w:val="0"/>
      <w14:ligatures w14:val="none"/>
    </w:rPr>
  </w:style>
  <w:style w:type="paragraph" w:styleId="Stopka">
    <w:name w:val="footer"/>
    <w:basedOn w:val="Normalny"/>
    <w:link w:val="StopkaZnak"/>
    <w:uiPriority w:val="99"/>
    <w:unhideWhenUsed/>
    <w:rsid w:val="005418DD"/>
    <w:pPr>
      <w:tabs>
        <w:tab w:val="center" w:pos="4536"/>
        <w:tab w:val="right" w:pos="9072"/>
      </w:tabs>
    </w:pPr>
  </w:style>
  <w:style w:type="character" w:customStyle="1" w:styleId="StopkaZnak">
    <w:name w:val="Stopka Znak"/>
    <w:basedOn w:val="Domylnaczcionkaakapitu"/>
    <w:link w:val="Stopka"/>
    <w:uiPriority w:val="99"/>
    <w:rsid w:val="005418DD"/>
    <w:rPr>
      <w:rFonts w:ascii="Times New Roman" w:eastAsia="Times New Roman" w:hAnsi="Times New Roman" w:cs="Times New Roman"/>
      <w:kern w:val="0"/>
      <w14:ligatures w14:val="none"/>
    </w:rPr>
  </w:style>
  <w:style w:type="table" w:styleId="Tabela-Siatka">
    <w:name w:val="Table Grid"/>
    <w:basedOn w:val="Standardowy"/>
    <w:uiPriority w:val="39"/>
    <w:rsid w:val="005418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5418DD"/>
    <w:pPr>
      <w:widowControl/>
      <w:suppressAutoHyphens/>
      <w:autoSpaceDE/>
      <w:spacing w:after="120"/>
    </w:pPr>
    <w:rPr>
      <w:sz w:val="16"/>
      <w:szCs w:val="16"/>
      <w:lang w:eastAsia="pl-PL"/>
    </w:rPr>
  </w:style>
  <w:style w:type="character" w:customStyle="1" w:styleId="Tekstpodstawowy3Znak">
    <w:name w:val="Tekst podstawowy 3 Znak"/>
    <w:basedOn w:val="Domylnaczcionkaakapitu"/>
    <w:link w:val="Tekstpodstawowy3"/>
    <w:rsid w:val="005418DD"/>
    <w:rPr>
      <w:rFonts w:ascii="Times New Roman" w:eastAsia="Times New Roman" w:hAnsi="Times New Roman" w:cs="Times New Roman"/>
      <w:kern w:val="0"/>
      <w:sz w:val="16"/>
      <w:szCs w:val="16"/>
      <w:lang w:eastAsia="pl-PL"/>
      <w14:ligatures w14:val="none"/>
    </w:rPr>
  </w:style>
  <w:style w:type="paragraph" w:styleId="Spistreci2">
    <w:name w:val="toc 2"/>
    <w:basedOn w:val="Normalny"/>
    <w:next w:val="Normalny"/>
    <w:autoRedefine/>
    <w:rsid w:val="005418DD"/>
    <w:pPr>
      <w:widowControl/>
      <w:suppressAutoHyphens/>
      <w:autoSpaceDE/>
      <w:spacing w:after="100"/>
      <w:ind w:left="240"/>
    </w:pPr>
    <w:rPr>
      <w:rFonts w:ascii="Arial" w:hAnsi="Arial" w:cs="Arial"/>
      <w:sz w:val="24"/>
      <w:szCs w:val="24"/>
      <w:lang w:eastAsia="pl-PL"/>
    </w:rPr>
  </w:style>
  <w:style w:type="paragraph" w:styleId="Spistreci3">
    <w:name w:val="toc 3"/>
    <w:basedOn w:val="Normalny"/>
    <w:next w:val="Normalny"/>
    <w:autoRedefine/>
    <w:rsid w:val="005418DD"/>
    <w:pPr>
      <w:widowControl/>
      <w:suppressAutoHyphens/>
      <w:autoSpaceDE/>
      <w:spacing w:after="100"/>
      <w:ind w:left="480"/>
    </w:pPr>
    <w:rPr>
      <w:rFonts w:ascii="Arial" w:hAnsi="Arial" w:cs="Arial"/>
      <w:sz w:val="24"/>
      <w:szCs w:val="24"/>
      <w:lang w:eastAsia="pl-PL"/>
    </w:rPr>
  </w:style>
  <w:style w:type="paragraph" w:styleId="Spistreci4">
    <w:name w:val="toc 4"/>
    <w:basedOn w:val="Normalny"/>
    <w:next w:val="Normalny"/>
    <w:autoRedefine/>
    <w:rsid w:val="005418DD"/>
    <w:pPr>
      <w:widowControl/>
      <w:autoSpaceDE/>
      <w:ind w:left="720"/>
    </w:pPr>
    <w:rPr>
      <w:rFonts w:ascii="Arial" w:hAnsi="Arial" w:cs="Arial"/>
      <w:sz w:val="24"/>
      <w:szCs w:val="24"/>
      <w:lang w:eastAsia="pl-PL"/>
    </w:rPr>
  </w:style>
  <w:style w:type="paragraph" w:customStyle="1" w:styleId="Default">
    <w:name w:val="Default"/>
    <w:rsid w:val="005418DD"/>
    <w:pPr>
      <w:autoSpaceDE w:val="0"/>
      <w:autoSpaceDN w:val="0"/>
      <w:spacing w:after="0" w:line="240" w:lineRule="auto"/>
    </w:pPr>
    <w:rPr>
      <w:rFonts w:ascii="Times New Roman" w:eastAsia="Calibri" w:hAnsi="Times New Roman" w:cs="Times New Roman"/>
      <w:color w:val="000000"/>
      <w:kern w:val="0"/>
      <w:sz w:val="24"/>
      <w:szCs w:val="24"/>
      <w14:ligatures w14:val="none"/>
    </w:rPr>
  </w:style>
  <w:style w:type="paragraph" w:styleId="NormalnyWeb">
    <w:name w:val="Normal (Web)"/>
    <w:basedOn w:val="Normalny"/>
    <w:uiPriority w:val="99"/>
    <w:unhideWhenUsed/>
    <w:rsid w:val="002424A8"/>
    <w:pPr>
      <w:widowControl/>
      <w:autoSpaceDE/>
      <w:autoSpaceDN/>
      <w:spacing w:before="100" w:beforeAutospacing="1" w:after="100" w:afterAutospacing="1"/>
    </w:pPr>
    <w:rPr>
      <w:sz w:val="24"/>
      <w:szCs w:val="24"/>
      <w:lang w:eastAsia="pl-PL"/>
    </w:rPr>
  </w:style>
  <w:style w:type="character" w:styleId="Pogrubienie">
    <w:name w:val="Strong"/>
    <w:basedOn w:val="Domylnaczcionkaakapitu"/>
    <w:uiPriority w:val="22"/>
    <w:qFormat/>
    <w:rsid w:val="002424A8"/>
    <w:rPr>
      <w:b/>
      <w:bCs/>
    </w:rPr>
  </w:style>
  <w:style w:type="character" w:customStyle="1" w:styleId="citation-61">
    <w:name w:val="citation-61"/>
    <w:basedOn w:val="Domylnaczcionkaakapitu"/>
    <w:rsid w:val="005D2B82"/>
  </w:style>
  <w:style w:type="character" w:customStyle="1" w:styleId="citation-60">
    <w:name w:val="citation-60"/>
    <w:basedOn w:val="Domylnaczcionkaakapitu"/>
    <w:rsid w:val="005D2B82"/>
  </w:style>
  <w:style w:type="character" w:customStyle="1" w:styleId="citation-59">
    <w:name w:val="citation-59"/>
    <w:basedOn w:val="Domylnaczcionkaakapitu"/>
    <w:rsid w:val="005D2B82"/>
  </w:style>
  <w:style w:type="character" w:customStyle="1" w:styleId="citation-58">
    <w:name w:val="citation-58"/>
    <w:basedOn w:val="Domylnaczcionkaakapitu"/>
    <w:rsid w:val="005D2B82"/>
  </w:style>
  <w:style w:type="character" w:customStyle="1" w:styleId="citation-57">
    <w:name w:val="citation-57"/>
    <w:basedOn w:val="Domylnaczcionkaakapitu"/>
    <w:rsid w:val="005D2B82"/>
  </w:style>
  <w:style w:type="character" w:customStyle="1" w:styleId="citation-56">
    <w:name w:val="citation-56"/>
    <w:basedOn w:val="Domylnaczcionkaakapitu"/>
    <w:rsid w:val="005D2B82"/>
  </w:style>
  <w:style w:type="character" w:customStyle="1" w:styleId="citation-55">
    <w:name w:val="citation-55"/>
    <w:basedOn w:val="Domylnaczcionkaakapitu"/>
    <w:rsid w:val="005D2B82"/>
  </w:style>
  <w:style w:type="character" w:customStyle="1" w:styleId="citation-54">
    <w:name w:val="citation-54"/>
    <w:basedOn w:val="Domylnaczcionkaakapitu"/>
    <w:rsid w:val="005D2B82"/>
  </w:style>
  <w:style w:type="character" w:customStyle="1" w:styleId="citation-53">
    <w:name w:val="citation-53"/>
    <w:basedOn w:val="Domylnaczcionkaakapitu"/>
    <w:rsid w:val="005D2B82"/>
  </w:style>
  <w:style w:type="character" w:customStyle="1" w:styleId="citation-52">
    <w:name w:val="citation-52"/>
    <w:basedOn w:val="Domylnaczcionkaakapitu"/>
    <w:rsid w:val="005D2B82"/>
  </w:style>
  <w:style w:type="character" w:customStyle="1" w:styleId="citation-51">
    <w:name w:val="citation-51"/>
    <w:basedOn w:val="Domylnaczcionkaakapitu"/>
    <w:rsid w:val="005D2B82"/>
  </w:style>
  <w:style w:type="character" w:customStyle="1" w:styleId="citation-50">
    <w:name w:val="citation-50"/>
    <w:basedOn w:val="Domylnaczcionkaakapitu"/>
    <w:rsid w:val="005D2B82"/>
  </w:style>
  <w:style w:type="character" w:customStyle="1" w:styleId="citation-49">
    <w:name w:val="citation-49"/>
    <w:basedOn w:val="Domylnaczcionkaakapitu"/>
    <w:rsid w:val="005D2B82"/>
  </w:style>
  <w:style w:type="character" w:customStyle="1" w:styleId="citation-48">
    <w:name w:val="citation-48"/>
    <w:basedOn w:val="Domylnaczcionkaakapitu"/>
    <w:rsid w:val="005D2B82"/>
  </w:style>
  <w:style w:type="character" w:customStyle="1" w:styleId="math-inline">
    <w:name w:val="math-inline"/>
    <w:basedOn w:val="Domylnaczcionkaakapitu"/>
    <w:rsid w:val="00662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7926">
      <w:bodyDiv w:val="1"/>
      <w:marLeft w:val="0"/>
      <w:marRight w:val="0"/>
      <w:marTop w:val="0"/>
      <w:marBottom w:val="0"/>
      <w:divBdr>
        <w:top w:val="none" w:sz="0" w:space="0" w:color="auto"/>
        <w:left w:val="none" w:sz="0" w:space="0" w:color="auto"/>
        <w:bottom w:val="none" w:sz="0" w:space="0" w:color="auto"/>
        <w:right w:val="none" w:sz="0" w:space="0" w:color="auto"/>
      </w:divBdr>
    </w:div>
    <w:div w:id="96677357">
      <w:bodyDiv w:val="1"/>
      <w:marLeft w:val="0"/>
      <w:marRight w:val="0"/>
      <w:marTop w:val="0"/>
      <w:marBottom w:val="0"/>
      <w:divBdr>
        <w:top w:val="none" w:sz="0" w:space="0" w:color="auto"/>
        <w:left w:val="none" w:sz="0" w:space="0" w:color="auto"/>
        <w:bottom w:val="none" w:sz="0" w:space="0" w:color="auto"/>
        <w:right w:val="none" w:sz="0" w:space="0" w:color="auto"/>
      </w:divBdr>
    </w:div>
    <w:div w:id="103039819">
      <w:bodyDiv w:val="1"/>
      <w:marLeft w:val="0"/>
      <w:marRight w:val="0"/>
      <w:marTop w:val="0"/>
      <w:marBottom w:val="0"/>
      <w:divBdr>
        <w:top w:val="none" w:sz="0" w:space="0" w:color="auto"/>
        <w:left w:val="none" w:sz="0" w:space="0" w:color="auto"/>
        <w:bottom w:val="none" w:sz="0" w:space="0" w:color="auto"/>
        <w:right w:val="none" w:sz="0" w:space="0" w:color="auto"/>
      </w:divBdr>
    </w:div>
    <w:div w:id="103311237">
      <w:bodyDiv w:val="1"/>
      <w:marLeft w:val="0"/>
      <w:marRight w:val="0"/>
      <w:marTop w:val="0"/>
      <w:marBottom w:val="0"/>
      <w:divBdr>
        <w:top w:val="none" w:sz="0" w:space="0" w:color="auto"/>
        <w:left w:val="none" w:sz="0" w:space="0" w:color="auto"/>
        <w:bottom w:val="none" w:sz="0" w:space="0" w:color="auto"/>
        <w:right w:val="none" w:sz="0" w:space="0" w:color="auto"/>
      </w:divBdr>
    </w:div>
    <w:div w:id="130051654">
      <w:bodyDiv w:val="1"/>
      <w:marLeft w:val="0"/>
      <w:marRight w:val="0"/>
      <w:marTop w:val="0"/>
      <w:marBottom w:val="0"/>
      <w:divBdr>
        <w:top w:val="none" w:sz="0" w:space="0" w:color="auto"/>
        <w:left w:val="none" w:sz="0" w:space="0" w:color="auto"/>
        <w:bottom w:val="none" w:sz="0" w:space="0" w:color="auto"/>
        <w:right w:val="none" w:sz="0" w:space="0" w:color="auto"/>
      </w:divBdr>
    </w:div>
    <w:div w:id="138305152">
      <w:bodyDiv w:val="1"/>
      <w:marLeft w:val="0"/>
      <w:marRight w:val="0"/>
      <w:marTop w:val="0"/>
      <w:marBottom w:val="0"/>
      <w:divBdr>
        <w:top w:val="none" w:sz="0" w:space="0" w:color="auto"/>
        <w:left w:val="none" w:sz="0" w:space="0" w:color="auto"/>
        <w:bottom w:val="none" w:sz="0" w:space="0" w:color="auto"/>
        <w:right w:val="none" w:sz="0" w:space="0" w:color="auto"/>
      </w:divBdr>
    </w:div>
    <w:div w:id="141122149">
      <w:bodyDiv w:val="1"/>
      <w:marLeft w:val="0"/>
      <w:marRight w:val="0"/>
      <w:marTop w:val="0"/>
      <w:marBottom w:val="0"/>
      <w:divBdr>
        <w:top w:val="none" w:sz="0" w:space="0" w:color="auto"/>
        <w:left w:val="none" w:sz="0" w:space="0" w:color="auto"/>
        <w:bottom w:val="none" w:sz="0" w:space="0" w:color="auto"/>
        <w:right w:val="none" w:sz="0" w:space="0" w:color="auto"/>
      </w:divBdr>
    </w:div>
    <w:div w:id="152187285">
      <w:bodyDiv w:val="1"/>
      <w:marLeft w:val="0"/>
      <w:marRight w:val="0"/>
      <w:marTop w:val="0"/>
      <w:marBottom w:val="0"/>
      <w:divBdr>
        <w:top w:val="none" w:sz="0" w:space="0" w:color="auto"/>
        <w:left w:val="none" w:sz="0" w:space="0" w:color="auto"/>
        <w:bottom w:val="none" w:sz="0" w:space="0" w:color="auto"/>
        <w:right w:val="none" w:sz="0" w:space="0" w:color="auto"/>
      </w:divBdr>
    </w:div>
    <w:div w:id="206458998">
      <w:bodyDiv w:val="1"/>
      <w:marLeft w:val="0"/>
      <w:marRight w:val="0"/>
      <w:marTop w:val="0"/>
      <w:marBottom w:val="0"/>
      <w:divBdr>
        <w:top w:val="none" w:sz="0" w:space="0" w:color="auto"/>
        <w:left w:val="none" w:sz="0" w:space="0" w:color="auto"/>
        <w:bottom w:val="none" w:sz="0" w:space="0" w:color="auto"/>
        <w:right w:val="none" w:sz="0" w:space="0" w:color="auto"/>
      </w:divBdr>
    </w:div>
    <w:div w:id="230963561">
      <w:bodyDiv w:val="1"/>
      <w:marLeft w:val="0"/>
      <w:marRight w:val="0"/>
      <w:marTop w:val="0"/>
      <w:marBottom w:val="0"/>
      <w:divBdr>
        <w:top w:val="none" w:sz="0" w:space="0" w:color="auto"/>
        <w:left w:val="none" w:sz="0" w:space="0" w:color="auto"/>
        <w:bottom w:val="none" w:sz="0" w:space="0" w:color="auto"/>
        <w:right w:val="none" w:sz="0" w:space="0" w:color="auto"/>
      </w:divBdr>
    </w:div>
    <w:div w:id="234750254">
      <w:bodyDiv w:val="1"/>
      <w:marLeft w:val="0"/>
      <w:marRight w:val="0"/>
      <w:marTop w:val="0"/>
      <w:marBottom w:val="0"/>
      <w:divBdr>
        <w:top w:val="none" w:sz="0" w:space="0" w:color="auto"/>
        <w:left w:val="none" w:sz="0" w:space="0" w:color="auto"/>
        <w:bottom w:val="none" w:sz="0" w:space="0" w:color="auto"/>
        <w:right w:val="none" w:sz="0" w:space="0" w:color="auto"/>
      </w:divBdr>
    </w:div>
    <w:div w:id="240066445">
      <w:bodyDiv w:val="1"/>
      <w:marLeft w:val="0"/>
      <w:marRight w:val="0"/>
      <w:marTop w:val="0"/>
      <w:marBottom w:val="0"/>
      <w:divBdr>
        <w:top w:val="none" w:sz="0" w:space="0" w:color="auto"/>
        <w:left w:val="none" w:sz="0" w:space="0" w:color="auto"/>
        <w:bottom w:val="none" w:sz="0" w:space="0" w:color="auto"/>
        <w:right w:val="none" w:sz="0" w:space="0" w:color="auto"/>
      </w:divBdr>
    </w:div>
    <w:div w:id="289940472">
      <w:bodyDiv w:val="1"/>
      <w:marLeft w:val="0"/>
      <w:marRight w:val="0"/>
      <w:marTop w:val="0"/>
      <w:marBottom w:val="0"/>
      <w:divBdr>
        <w:top w:val="none" w:sz="0" w:space="0" w:color="auto"/>
        <w:left w:val="none" w:sz="0" w:space="0" w:color="auto"/>
        <w:bottom w:val="none" w:sz="0" w:space="0" w:color="auto"/>
        <w:right w:val="none" w:sz="0" w:space="0" w:color="auto"/>
      </w:divBdr>
    </w:div>
    <w:div w:id="302005783">
      <w:bodyDiv w:val="1"/>
      <w:marLeft w:val="0"/>
      <w:marRight w:val="0"/>
      <w:marTop w:val="0"/>
      <w:marBottom w:val="0"/>
      <w:divBdr>
        <w:top w:val="none" w:sz="0" w:space="0" w:color="auto"/>
        <w:left w:val="none" w:sz="0" w:space="0" w:color="auto"/>
        <w:bottom w:val="none" w:sz="0" w:space="0" w:color="auto"/>
        <w:right w:val="none" w:sz="0" w:space="0" w:color="auto"/>
      </w:divBdr>
    </w:div>
    <w:div w:id="310990591">
      <w:bodyDiv w:val="1"/>
      <w:marLeft w:val="0"/>
      <w:marRight w:val="0"/>
      <w:marTop w:val="0"/>
      <w:marBottom w:val="0"/>
      <w:divBdr>
        <w:top w:val="none" w:sz="0" w:space="0" w:color="auto"/>
        <w:left w:val="none" w:sz="0" w:space="0" w:color="auto"/>
        <w:bottom w:val="none" w:sz="0" w:space="0" w:color="auto"/>
        <w:right w:val="none" w:sz="0" w:space="0" w:color="auto"/>
      </w:divBdr>
    </w:div>
    <w:div w:id="370227495">
      <w:bodyDiv w:val="1"/>
      <w:marLeft w:val="0"/>
      <w:marRight w:val="0"/>
      <w:marTop w:val="0"/>
      <w:marBottom w:val="0"/>
      <w:divBdr>
        <w:top w:val="none" w:sz="0" w:space="0" w:color="auto"/>
        <w:left w:val="none" w:sz="0" w:space="0" w:color="auto"/>
        <w:bottom w:val="none" w:sz="0" w:space="0" w:color="auto"/>
        <w:right w:val="none" w:sz="0" w:space="0" w:color="auto"/>
      </w:divBdr>
    </w:div>
    <w:div w:id="429785892">
      <w:bodyDiv w:val="1"/>
      <w:marLeft w:val="0"/>
      <w:marRight w:val="0"/>
      <w:marTop w:val="0"/>
      <w:marBottom w:val="0"/>
      <w:divBdr>
        <w:top w:val="none" w:sz="0" w:space="0" w:color="auto"/>
        <w:left w:val="none" w:sz="0" w:space="0" w:color="auto"/>
        <w:bottom w:val="none" w:sz="0" w:space="0" w:color="auto"/>
        <w:right w:val="none" w:sz="0" w:space="0" w:color="auto"/>
      </w:divBdr>
    </w:div>
    <w:div w:id="445345159">
      <w:bodyDiv w:val="1"/>
      <w:marLeft w:val="0"/>
      <w:marRight w:val="0"/>
      <w:marTop w:val="0"/>
      <w:marBottom w:val="0"/>
      <w:divBdr>
        <w:top w:val="none" w:sz="0" w:space="0" w:color="auto"/>
        <w:left w:val="none" w:sz="0" w:space="0" w:color="auto"/>
        <w:bottom w:val="none" w:sz="0" w:space="0" w:color="auto"/>
        <w:right w:val="none" w:sz="0" w:space="0" w:color="auto"/>
      </w:divBdr>
    </w:div>
    <w:div w:id="490023356">
      <w:bodyDiv w:val="1"/>
      <w:marLeft w:val="0"/>
      <w:marRight w:val="0"/>
      <w:marTop w:val="0"/>
      <w:marBottom w:val="0"/>
      <w:divBdr>
        <w:top w:val="none" w:sz="0" w:space="0" w:color="auto"/>
        <w:left w:val="none" w:sz="0" w:space="0" w:color="auto"/>
        <w:bottom w:val="none" w:sz="0" w:space="0" w:color="auto"/>
        <w:right w:val="none" w:sz="0" w:space="0" w:color="auto"/>
      </w:divBdr>
    </w:div>
    <w:div w:id="504438888">
      <w:bodyDiv w:val="1"/>
      <w:marLeft w:val="0"/>
      <w:marRight w:val="0"/>
      <w:marTop w:val="0"/>
      <w:marBottom w:val="0"/>
      <w:divBdr>
        <w:top w:val="none" w:sz="0" w:space="0" w:color="auto"/>
        <w:left w:val="none" w:sz="0" w:space="0" w:color="auto"/>
        <w:bottom w:val="none" w:sz="0" w:space="0" w:color="auto"/>
        <w:right w:val="none" w:sz="0" w:space="0" w:color="auto"/>
      </w:divBdr>
    </w:div>
    <w:div w:id="509835800">
      <w:bodyDiv w:val="1"/>
      <w:marLeft w:val="0"/>
      <w:marRight w:val="0"/>
      <w:marTop w:val="0"/>
      <w:marBottom w:val="0"/>
      <w:divBdr>
        <w:top w:val="none" w:sz="0" w:space="0" w:color="auto"/>
        <w:left w:val="none" w:sz="0" w:space="0" w:color="auto"/>
        <w:bottom w:val="none" w:sz="0" w:space="0" w:color="auto"/>
        <w:right w:val="none" w:sz="0" w:space="0" w:color="auto"/>
      </w:divBdr>
    </w:div>
    <w:div w:id="512574653">
      <w:bodyDiv w:val="1"/>
      <w:marLeft w:val="0"/>
      <w:marRight w:val="0"/>
      <w:marTop w:val="0"/>
      <w:marBottom w:val="0"/>
      <w:divBdr>
        <w:top w:val="none" w:sz="0" w:space="0" w:color="auto"/>
        <w:left w:val="none" w:sz="0" w:space="0" w:color="auto"/>
        <w:bottom w:val="none" w:sz="0" w:space="0" w:color="auto"/>
        <w:right w:val="none" w:sz="0" w:space="0" w:color="auto"/>
      </w:divBdr>
    </w:div>
    <w:div w:id="544997414">
      <w:bodyDiv w:val="1"/>
      <w:marLeft w:val="0"/>
      <w:marRight w:val="0"/>
      <w:marTop w:val="0"/>
      <w:marBottom w:val="0"/>
      <w:divBdr>
        <w:top w:val="none" w:sz="0" w:space="0" w:color="auto"/>
        <w:left w:val="none" w:sz="0" w:space="0" w:color="auto"/>
        <w:bottom w:val="none" w:sz="0" w:space="0" w:color="auto"/>
        <w:right w:val="none" w:sz="0" w:space="0" w:color="auto"/>
      </w:divBdr>
    </w:div>
    <w:div w:id="560409930">
      <w:bodyDiv w:val="1"/>
      <w:marLeft w:val="0"/>
      <w:marRight w:val="0"/>
      <w:marTop w:val="0"/>
      <w:marBottom w:val="0"/>
      <w:divBdr>
        <w:top w:val="none" w:sz="0" w:space="0" w:color="auto"/>
        <w:left w:val="none" w:sz="0" w:space="0" w:color="auto"/>
        <w:bottom w:val="none" w:sz="0" w:space="0" w:color="auto"/>
        <w:right w:val="none" w:sz="0" w:space="0" w:color="auto"/>
      </w:divBdr>
    </w:div>
    <w:div w:id="577665997">
      <w:bodyDiv w:val="1"/>
      <w:marLeft w:val="0"/>
      <w:marRight w:val="0"/>
      <w:marTop w:val="0"/>
      <w:marBottom w:val="0"/>
      <w:divBdr>
        <w:top w:val="none" w:sz="0" w:space="0" w:color="auto"/>
        <w:left w:val="none" w:sz="0" w:space="0" w:color="auto"/>
        <w:bottom w:val="none" w:sz="0" w:space="0" w:color="auto"/>
        <w:right w:val="none" w:sz="0" w:space="0" w:color="auto"/>
      </w:divBdr>
    </w:div>
    <w:div w:id="614099077">
      <w:bodyDiv w:val="1"/>
      <w:marLeft w:val="0"/>
      <w:marRight w:val="0"/>
      <w:marTop w:val="0"/>
      <w:marBottom w:val="0"/>
      <w:divBdr>
        <w:top w:val="none" w:sz="0" w:space="0" w:color="auto"/>
        <w:left w:val="none" w:sz="0" w:space="0" w:color="auto"/>
        <w:bottom w:val="none" w:sz="0" w:space="0" w:color="auto"/>
        <w:right w:val="none" w:sz="0" w:space="0" w:color="auto"/>
      </w:divBdr>
    </w:div>
    <w:div w:id="627011137">
      <w:bodyDiv w:val="1"/>
      <w:marLeft w:val="0"/>
      <w:marRight w:val="0"/>
      <w:marTop w:val="0"/>
      <w:marBottom w:val="0"/>
      <w:divBdr>
        <w:top w:val="none" w:sz="0" w:space="0" w:color="auto"/>
        <w:left w:val="none" w:sz="0" w:space="0" w:color="auto"/>
        <w:bottom w:val="none" w:sz="0" w:space="0" w:color="auto"/>
        <w:right w:val="none" w:sz="0" w:space="0" w:color="auto"/>
      </w:divBdr>
    </w:div>
    <w:div w:id="666251832">
      <w:bodyDiv w:val="1"/>
      <w:marLeft w:val="0"/>
      <w:marRight w:val="0"/>
      <w:marTop w:val="0"/>
      <w:marBottom w:val="0"/>
      <w:divBdr>
        <w:top w:val="none" w:sz="0" w:space="0" w:color="auto"/>
        <w:left w:val="none" w:sz="0" w:space="0" w:color="auto"/>
        <w:bottom w:val="none" w:sz="0" w:space="0" w:color="auto"/>
        <w:right w:val="none" w:sz="0" w:space="0" w:color="auto"/>
      </w:divBdr>
    </w:div>
    <w:div w:id="674577106">
      <w:bodyDiv w:val="1"/>
      <w:marLeft w:val="0"/>
      <w:marRight w:val="0"/>
      <w:marTop w:val="0"/>
      <w:marBottom w:val="0"/>
      <w:divBdr>
        <w:top w:val="none" w:sz="0" w:space="0" w:color="auto"/>
        <w:left w:val="none" w:sz="0" w:space="0" w:color="auto"/>
        <w:bottom w:val="none" w:sz="0" w:space="0" w:color="auto"/>
        <w:right w:val="none" w:sz="0" w:space="0" w:color="auto"/>
      </w:divBdr>
    </w:div>
    <w:div w:id="716320489">
      <w:bodyDiv w:val="1"/>
      <w:marLeft w:val="0"/>
      <w:marRight w:val="0"/>
      <w:marTop w:val="0"/>
      <w:marBottom w:val="0"/>
      <w:divBdr>
        <w:top w:val="none" w:sz="0" w:space="0" w:color="auto"/>
        <w:left w:val="none" w:sz="0" w:space="0" w:color="auto"/>
        <w:bottom w:val="none" w:sz="0" w:space="0" w:color="auto"/>
        <w:right w:val="none" w:sz="0" w:space="0" w:color="auto"/>
      </w:divBdr>
    </w:div>
    <w:div w:id="716777494">
      <w:bodyDiv w:val="1"/>
      <w:marLeft w:val="0"/>
      <w:marRight w:val="0"/>
      <w:marTop w:val="0"/>
      <w:marBottom w:val="0"/>
      <w:divBdr>
        <w:top w:val="none" w:sz="0" w:space="0" w:color="auto"/>
        <w:left w:val="none" w:sz="0" w:space="0" w:color="auto"/>
        <w:bottom w:val="none" w:sz="0" w:space="0" w:color="auto"/>
        <w:right w:val="none" w:sz="0" w:space="0" w:color="auto"/>
      </w:divBdr>
    </w:div>
    <w:div w:id="763302152">
      <w:bodyDiv w:val="1"/>
      <w:marLeft w:val="0"/>
      <w:marRight w:val="0"/>
      <w:marTop w:val="0"/>
      <w:marBottom w:val="0"/>
      <w:divBdr>
        <w:top w:val="none" w:sz="0" w:space="0" w:color="auto"/>
        <w:left w:val="none" w:sz="0" w:space="0" w:color="auto"/>
        <w:bottom w:val="none" w:sz="0" w:space="0" w:color="auto"/>
        <w:right w:val="none" w:sz="0" w:space="0" w:color="auto"/>
      </w:divBdr>
    </w:div>
    <w:div w:id="832646296">
      <w:bodyDiv w:val="1"/>
      <w:marLeft w:val="0"/>
      <w:marRight w:val="0"/>
      <w:marTop w:val="0"/>
      <w:marBottom w:val="0"/>
      <w:divBdr>
        <w:top w:val="none" w:sz="0" w:space="0" w:color="auto"/>
        <w:left w:val="none" w:sz="0" w:space="0" w:color="auto"/>
        <w:bottom w:val="none" w:sz="0" w:space="0" w:color="auto"/>
        <w:right w:val="none" w:sz="0" w:space="0" w:color="auto"/>
      </w:divBdr>
    </w:div>
    <w:div w:id="860751796">
      <w:bodyDiv w:val="1"/>
      <w:marLeft w:val="0"/>
      <w:marRight w:val="0"/>
      <w:marTop w:val="0"/>
      <w:marBottom w:val="0"/>
      <w:divBdr>
        <w:top w:val="none" w:sz="0" w:space="0" w:color="auto"/>
        <w:left w:val="none" w:sz="0" w:space="0" w:color="auto"/>
        <w:bottom w:val="none" w:sz="0" w:space="0" w:color="auto"/>
        <w:right w:val="none" w:sz="0" w:space="0" w:color="auto"/>
      </w:divBdr>
    </w:div>
    <w:div w:id="870264285">
      <w:bodyDiv w:val="1"/>
      <w:marLeft w:val="0"/>
      <w:marRight w:val="0"/>
      <w:marTop w:val="0"/>
      <w:marBottom w:val="0"/>
      <w:divBdr>
        <w:top w:val="none" w:sz="0" w:space="0" w:color="auto"/>
        <w:left w:val="none" w:sz="0" w:space="0" w:color="auto"/>
        <w:bottom w:val="none" w:sz="0" w:space="0" w:color="auto"/>
        <w:right w:val="none" w:sz="0" w:space="0" w:color="auto"/>
      </w:divBdr>
    </w:div>
    <w:div w:id="894509911">
      <w:bodyDiv w:val="1"/>
      <w:marLeft w:val="0"/>
      <w:marRight w:val="0"/>
      <w:marTop w:val="0"/>
      <w:marBottom w:val="0"/>
      <w:divBdr>
        <w:top w:val="none" w:sz="0" w:space="0" w:color="auto"/>
        <w:left w:val="none" w:sz="0" w:space="0" w:color="auto"/>
        <w:bottom w:val="none" w:sz="0" w:space="0" w:color="auto"/>
        <w:right w:val="none" w:sz="0" w:space="0" w:color="auto"/>
      </w:divBdr>
    </w:div>
    <w:div w:id="907888462">
      <w:bodyDiv w:val="1"/>
      <w:marLeft w:val="0"/>
      <w:marRight w:val="0"/>
      <w:marTop w:val="0"/>
      <w:marBottom w:val="0"/>
      <w:divBdr>
        <w:top w:val="none" w:sz="0" w:space="0" w:color="auto"/>
        <w:left w:val="none" w:sz="0" w:space="0" w:color="auto"/>
        <w:bottom w:val="none" w:sz="0" w:space="0" w:color="auto"/>
        <w:right w:val="none" w:sz="0" w:space="0" w:color="auto"/>
      </w:divBdr>
    </w:div>
    <w:div w:id="914971837">
      <w:bodyDiv w:val="1"/>
      <w:marLeft w:val="0"/>
      <w:marRight w:val="0"/>
      <w:marTop w:val="0"/>
      <w:marBottom w:val="0"/>
      <w:divBdr>
        <w:top w:val="none" w:sz="0" w:space="0" w:color="auto"/>
        <w:left w:val="none" w:sz="0" w:space="0" w:color="auto"/>
        <w:bottom w:val="none" w:sz="0" w:space="0" w:color="auto"/>
        <w:right w:val="none" w:sz="0" w:space="0" w:color="auto"/>
      </w:divBdr>
    </w:div>
    <w:div w:id="932586397">
      <w:bodyDiv w:val="1"/>
      <w:marLeft w:val="0"/>
      <w:marRight w:val="0"/>
      <w:marTop w:val="0"/>
      <w:marBottom w:val="0"/>
      <w:divBdr>
        <w:top w:val="none" w:sz="0" w:space="0" w:color="auto"/>
        <w:left w:val="none" w:sz="0" w:space="0" w:color="auto"/>
        <w:bottom w:val="none" w:sz="0" w:space="0" w:color="auto"/>
        <w:right w:val="none" w:sz="0" w:space="0" w:color="auto"/>
      </w:divBdr>
    </w:div>
    <w:div w:id="960038607">
      <w:bodyDiv w:val="1"/>
      <w:marLeft w:val="0"/>
      <w:marRight w:val="0"/>
      <w:marTop w:val="0"/>
      <w:marBottom w:val="0"/>
      <w:divBdr>
        <w:top w:val="none" w:sz="0" w:space="0" w:color="auto"/>
        <w:left w:val="none" w:sz="0" w:space="0" w:color="auto"/>
        <w:bottom w:val="none" w:sz="0" w:space="0" w:color="auto"/>
        <w:right w:val="none" w:sz="0" w:space="0" w:color="auto"/>
      </w:divBdr>
    </w:div>
    <w:div w:id="1011024974">
      <w:bodyDiv w:val="1"/>
      <w:marLeft w:val="0"/>
      <w:marRight w:val="0"/>
      <w:marTop w:val="0"/>
      <w:marBottom w:val="0"/>
      <w:divBdr>
        <w:top w:val="none" w:sz="0" w:space="0" w:color="auto"/>
        <w:left w:val="none" w:sz="0" w:space="0" w:color="auto"/>
        <w:bottom w:val="none" w:sz="0" w:space="0" w:color="auto"/>
        <w:right w:val="none" w:sz="0" w:space="0" w:color="auto"/>
      </w:divBdr>
    </w:div>
    <w:div w:id="1013073603">
      <w:bodyDiv w:val="1"/>
      <w:marLeft w:val="0"/>
      <w:marRight w:val="0"/>
      <w:marTop w:val="0"/>
      <w:marBottom w:val="0"/>
      <w:divBdr>
        <w:top w:val="none" w:sz="0" w:space="0" w:color="auto"/>
        <w:left w:val="none" w:sz="0" w:space="0" w:color="auto"/>
        <w:bottom w:val="none" w:sz="0" w:space="0" w:color="auto"/>
        <w:right w:val="none" w:sz="0" w:space="0" w:color="auto"/>
      </w:divBdr>
    </w:div>
    <w:div w:id="1018697387">
      <w:bodyDiv w:val="1"/>
      <w:marLeft w:val="0"/>
      <w:marRight w:val="0"/>
      <w:marTop w:val="0"/>
      <w:marBottom w:val="0"/>
      <w:divBdr>
        <w:top w:val="none" w:sz="0" w:space="0" w:color="auto"/>
        <w:left w:val="none" w:sz="0" w:space="0" w:color="auto"/>
        <w:bottom w:val="none" w:sz="0" w:space="0" w:color="auto"/>
        <w:right w:val="none" w:sz="0" w:space="0" w:color="auto"/>
      </w:divBdr>
    </w:div>
    <w:div w:id="1026563990">
      <w:bodyDiv w:val="1"/>
      <w:marLeft w:val="0"/>
      <w:marRight w:val="0"/>
      <w:marTop w:val="0"/>
      <w:marBottom w:val="0"/>
      <w:divBdr>
        <w:top w:val="none" w:sz="0" w:space="0" w:color="auto"/>
        <w:left w:val="none" w:sz="0" w:space="0" w:color="auto"/>
        <w:bottom w:val="none" w:sz="0" w:space="0" w:color="auto"/>
        <w:right w:val="none" w:sz="0" w:space="0" w:color="auto"/>
      </w:divBdr>
    </w:div>
    <w:div w:id="1066487140">
      <w:bodyDiv w:val="1"/>
      <w:marLeft w:val="0"/>
      <w:marRight w:val="0"/>
      <w:marTop w:val="0"/>
      <w:marBottom w:val="0"/>
      <w:divBdr>
        <w:top w:val="none" w:sz="0" w:space="0" w:color="auto"/>
        <w:left w:val="none" w:sz="0" w:space="0" w:color="auto"/>
        <w:bottom w:val="none" w:sz="0" w:space="0" w:color="auto"/>
        <w:right w:val="none" w:sz="0" w:space="0" w:color="auto"/>
      </w:divBdr>
    </w:div>
    <w:div w:id="1068116504">
      <w:bodyDiv w:val="1"/>
      <w:marLeft w:val="0"/>
      <w:marRight w:val="0"/>
      <w:marTop w:val="0"/>
      <w:marBottom w:val="0"/>
      <w:divBdr>
        <w:top w:val="none" w:sz="0" w:space="0" w:color="auto"/>
        <w:left w:val="none" w:sz="0" w:space="0" w:color="auto"/>
        <w:bottom w:val="none" w:sz="0" w:space="0" w:color="auto"/>
        <w:right w:val="none" w:sz="0" w:space="0" w:color="auto"/>
      </w:divBdr>
    </w:div>
    <w:div w:id="1081176430">
      <w:bodyDiv w:val="1"/>
      <w:marLeft w:val="0"/>
      <w:marRight w:val="0"/>
      <w:marTop w:val="0"/>
      <w:marBottom w:val="0"/>
      <w:divBdr>
        <w:top w:val="none" w:sz="0" w:space="0" w:color="auto"/>
        <w:left w:val="none" w:sz="0" w:space="0" w:color="auto"/>
        <w:bottom w:val="none" w:sz="0" w:space="0" w:color="auto"/>
        <w:right w:val="none" w:sz="0" w:space="0" w:color="auto"/>
      </w:divBdr>
    </w:div>
    <w:div w:id="1109005798">
      <w:bodyDiv w:val="1"/>
      <w:marLeft w:val="0"/>
      <w:marRight w:val="0"/>
      <w:marTop w:val="0"/>
      <w:marBottom w:val="0"/>
      <w:divBdr>
        <w:top w:val="none" w:sz="0" w:space="0" w:color="auto"/>
        <w:left w:val="none" w:sz="0" w:space="0" w:color="auto"/>
        <w:bottom w:val="none" w:sz="0" w:space="0" w:color="auto"/>
        <w:right w:val="none" w:sz="0" w:space="0" w:color="auto"/>
      </w:divBdr>
    </w:div>
    <w:div w:id="1123882677">
      <w:bodyDiv w:val="1"/>
      <w:marLeft w:val="0"/>
      <w:marRight w:val="0"/>
      <w:marTop w:val="0"/>
      <w:marBottom w:val="0"/>
      <w:divBdr>
        <w:top w:val="none" w:sz="0" w:space="0" w:color="auto"/>
        <w:left w:val="none" w:sz="0" w:space="0" w:color="auto"/>
        <w:bottom w:val="none" w:sz="0" w:space="0" w:color="auto"/>
        <w:right w:val="none" w:sz="0" w:space="0" w:color="auto"/>
      </w:divBdr>
    </w:div>
    <w:div w:id="1161582612">
      <w:bodyDiv w:val="1"/>
      <w:marLeft w:val="0"/>
      <w:marRight w:val="0"/>
      <w:marTop w:val="0"/>
      <w:marBottom w:val="0"/>
      <w:divBdr>
        <w:top w:val="none" w:sz="0" w:space="0" w:color="auto"/>
        <w:left w:val="none" w:sz="0" w:space="0" w:color="auto"/>
        <w:bottom w:val="none" w:sz="0" w:space="0" w:color="auto"/>
        <w:right w:val="none" w:sz="0" w:space="0" w:color="auto"/>
      </w:divBdr>
    </w:div>
    <w:div w:id="1183520582">
      <w:bodyDiv w:val="1"/>
      <w:marLeft w:val="0"/>
      <w:marRight w:val="0"/>
      <w:marTop w:val="0"/>
      <w:marBottom w:val="0"/>
      <w:divBdr>
        <w:top w:val="none" w:sz="0" w:space="0" w:color="auto"/>
        <w:left w:val="none" w:sz="0" w:space="0" w:color="auto"/>
        <w:bottom w:val="none" w:sz="0" w:space="0" w:color="auto"/>
        <w:right w:val="none" w:sz="0" w:space="0" w:color="auto"/>
      </w:divBdr>
    </w:div>
    <w:div w:id="1185559546">
      <w:bodyDiv w:val="1"/>
      <w:marLeft w:val="0"/>
      <w:marRight w:val="0"/>
      <w:marTop w:val="0"/>
      <w:marBottom w:val="0"/>
      <w:divBdr>
        <w:top w:val="none" w:sz="0" w:space="0" w:color="auto"/>
        <w:left w:val="none" w:sz="0" w:space="0" w:color="auto"/>
        <w:bottom w:val="none" w:sz="0" w:space="0" w:color="auto"/>
        <w:right w:val="none" w:sz="0" w:space="0" w:color="auto"/>
      </w:divBdr>
    </w:div>
    <w:div w:id="1190489241">
      <w:bodyDiv w:val="1"/>
      <w:marLeft w:val="0"/>
      <w:marRight w:val="0"/>
      <w:marTop w:val="0"/>
      <w:marBottom w:val="0"/>
      <w:divBdr>
        <w:top w:val="none" w:sz="0" w:space="0" w:color="auto"/>
        <w:left w:val="none" w:sz="0" w:space="0" w:color="auto"/>
        <w:bottom w:val="none" w:sz="0" w:space="0" w:color="auto"/>
        <w:right w:val="none" w:sz="0" w:space="0" w:color="auto"/>
      </w:divBdr>
    </w:div>
    <w:div w:id="1208378557">
      <w:bodyDiv w:val="1"/>
      <w:marLeft w:val="0"/>
      <w:marRight w:val="0"/>
      <w:marTop w:val="0"/>
      <w:marBottom w:val="0"/>
      <w:divBdr>
        <w:top w:val="none" w:sz="0" w:space="0" w:color="auto"/>
        <w:left w:val="none" w:sz="0" w:space="0" w:color="auto"/>
        <w:bottom w:val="none" w:sz="0" w:space="0" w:color="auto"/>
        <w:right w:val="none" w:sz="0" w:space="0" w:color="auto"/>
      </w:divBdr>
    </w:div>
    <w:div w:id="1214468729">
      <w:bodyDiv w:val="1"/>
      <w:marLeft w:val="0"/>
      <w:marRight w:val="0"/>
      <w:marTop w:val="0"/>
      <w:marBottom w:val="0"/>
      <w:divBdr>
        <w:top w:val="none" w:sz="0" w:space="0" w:color="auto"/>
        <w:left w:val="none" w:sz="0" w:space="0" w:color="auto"/>
        <w:bottom w:val="none" w:sz="0" w:space="0" w:color="auto"/>
        <w:right w:val="none" w:sz="0" w:space="0" w:color="auto"/>
      </w:divBdr>
    </w:div>
    <w:div w:id="1228566513">
      <w:bodyDiv w:val="1"/>
      <w:marLeft w:val="0"/>
      <w:marRight w:val="0"/>
      <w:marTop w:val="0"/>
      <w:marBottom w:val="0"/>
      <w:divBdr>
        <w:top w:val="none" w:sz="0" w:space="0" w:color="auto"/>
        <w:left w:val="none" w:sz="0" w:space="0" w:color="auto"/>
        <w:bottom w:val="none" w:sz="0" w:space="0" w:color="auto"/>
        <w:right w:val="none" w:sz="0" w:space="0" w:color="auto"/>
      </w:divBdr>
    </w:div>
    <w:div w:id="1308165462">
      <w:bodyDiv w:val="1"/>
      <w:marLeft w:val="0"/>
      <w:marRight w:val="0"/>
      <w:marTop w:val="0"/>
      <w:marBottom w:val="0"/>
      <w:divBdr>
        <w:top w:val="none" w:sz="0" w:space="0" w:color="auto"/>
        <w:left w:val="none" w:sz="0" w:space="0" w:color="auto"/>
        <w:bottom w:val="none" w:sz="0" w:space="0" w:color="auto"/>
        <w:right w:val="none" w:sz="0" w:space="0" w:color="auto"/>
      </w:divBdr>
    </w:div>
    <w:div w:id="1316912643">
      <w:bodyDiv w:val="1"/>
      <w:marLeft w:val="0"/>
      <w:marRight w:val="0"/>
      <w:marTop w:val="0"/>
      <w:marBottom w:val="0"/>
      <w:divBdr>
        <w:top w:val="none" w:sz="0" w:space="0" w:color="auto"/>
        <w:left w:val="none" w:sz="0" w:space="0" w:color="auto"/>
        <w:bottom w:val="none" w:sz="0" w:space="0" w:color="auto"/>
        <w:right w:val="none" w:sz="0" w:space="0" w:color="auto"/>
      </w:divBdr>
    </w:div>
    <w:div w:id="1343898122">
      <w:bodyDiv w:val="1"/>
      <w:marLeft w:val="0"/>
      <w:marRight w:val="0"/>
      <w:marTop w:val="0"/>
      <w:marBottom w:val="0"/>
      <w:divBdr>
        <w:top w:val="none" w:sz="0" w:space="0" w:color="auto"/>
        <w:left w:val="none" w:sz="0" w:space="0" w:color="auto"/>
        <w:bottom w:val="none" w:sz="0" w:space="0" w:color="auto"/>
        <w:right w:val="none" w:sz="0" w:space="0" w:color="auto"/>
      </w:divBdr>
    </w:div>
    <w:div w:id="1348563010">
      <w:bodyDiv w:val="1"/>
      <w:marLeft w:val="0"/>
      <w:marRight w:val="0"/>
      <w:marTop w:val="0"/>
      <w:marBottom w:val="0"/>
      <w:divBdr>
        <w:top w:val="none" w:sz="0" w:space="0" w:color="auto"/>
        <w:left w:val="none" w:sz="0" w:space="0" w:color="auto"/>
        <w:bottom w:val="none" w:sz="0" w:space="0" w:color="auto"/>
        <w:right w:val="none" w:sz="0" w:space="0" w:color="auto"/>
      </w:divBdr>
    </w:div>
    <w:div w:id="1356349895">
      <w:bodyDiv w:val="1"/>
      <w:marLeft w:val="0"/>
      <w:marRight w:val="0"/>
      <w:marTop w:val="0"/>
      <w:marBottom w:val="0"/>
      <w:divBdr>
        <w:top w:val="none" w:sz="0" w:space="0" w:color="auto"/>
        <w:left w:val="none" w:sz="0" w:space="0" w:color="auto"/>
        <w:bottom w:val="none" w:sz="0" w:space="0" w:color="auto"/>
        <w:right w:val="none" w:sz="0" w:space="0" w:color="auto"/>
      </w:divBdr>
    </w:div>
    <w:div w:id="1376075863">
      <w:bodyDiv w:val="1"/>
      <w:marLeft w:val="0"/>
      <w:marRight w:val="0"/>
      <w:marTop w:val="0"/>
      <w:marBottom w:val="0"/>
      <w:divBdr>
        <w:top w:val="none" w:sz="0" w:space="0" w:color="auto"/>
        <w:left w:val="none" w:sz="0" w:space="0" w:color="auto"/>
        <w:bottom w:val="none" w:sz="0" w:space="0" w:color="auto"/>
        <w:right w:val="none" w:sz="0" w:space="0" w:color="auto"/>
      </w:divBdr>
    </w:div>
    <w:div w:id="1385635889">
      <w:bodyDiv w:val="1"/>
      <w:marLeft w:val="0"/>
      <w:marRight w:val="0"/>
      <w:marTop w:val="0"/>
      <w:marBottom w:val="0"/>
      <w:divBdr>
        <w:top w:val="none" w:sz="0" w:space="0" w:color="auto"/>
        <w:left w:val="none" w:sz="0" w:space="0" w:color="auto"/>
        <w:bottom w:val="none" w:sz="0" w:space="0" w:color="auto"/>
        <w:right w:val="none" w:sz="0" w:space="0" w:color="auto"/>
      </w:divBdr>
    </w:div>
    <w:div w:id="1393890559">
      <w:bodyDiv w:val="1"/>
      <w:marLeft w:val="0"/>
      <w:marRight w:val="0"/>
      <w:marTop w:val="0"/>
      <w:marBottom w:val="0"/>
      <w:divBdr>
        <w:top w:val="none" w:sz="0" w:space="0" w:color="auto"/>
        <w:left w:val="none" w:sz="0" w:space="0" w:color="auto"/>
        <w:bottom w:val="none" w:sz="0" w:space="0" w:color="auto"/>
        <w:right w:val="none" w:sz="0" w:space="0" w:color="auto"/>
      </w:divBdr>
    </w:div>
    <w:div w:id="1440023231">
      <w:bodyDiv w:val="1"/>
      <w:marLeft w:val="0"/>
      <w:marRight w:val="0"/>
      <w:marTop w:val="0"/>
      <w:marBottom w:val="0"/>
      <w:divBdr>
        <w:top w:val="none" w:sz="0" w:space="0" w:color="auto"/>
        <w:left w:val="none" w:sz="0" w:space="0" w:color="auto"/>
        <w:bottom w:val="none" w:sz="0" w:space="0" w:color="auto"/>
        <w:right w:val="none" w:sz="0" w:space="0" w:color="auto"/>
      </w:divBdr>
    </w:div>
    <w:div w:id="1460341816">
      <w:bodyDiv w:val="1"/>
      <w:marLeft w:val="0"/>
      <w:marRight w:val="0"/>
      <w:marTop w:val="0"/>
      <w:marBottom w:val="0"/>
      <w:divBdr>
        <w:top w:val="none" w:sz="0" w:space="0" w:color="auto"/>
        <w:left w:val="none" w:sz="0" w:space="0" w:color="auto"/>
        <w:bottom w:val="none" w:sz="0" w:space="0" w:color="auto"/>
        <w:right w:val="none" w:sz="0" w:space="0" w:color="auto"/>
      </w:divBdr>
    </w:div>
    <w:div w:id="1473719766">
      <w:bodyDiv w:val="1"/>
      <w:marLeft w:val="0"/>
      <w:marRight w:val="0"/>
      <w:marTop w:val="0"/>
      <w:marBottom w:val="0"/>
      <w:divBdr>
        <w:top w:val="none" w:sz="0" w:space="0" w:color="auto"/>
        <w:left w:val="none" w:sz="0" w:space="0" w:color="auto"/>
        <w:bottom w:val="none" w:sz="0" w:space="0" w:color="auto"/>
        <w:right w:val="none" w:sz="0" w:space="0" w:color="auto"/>
      </w:divBdr>
    </w:div>
    <w:div w:id="1484472796">
      <w:bodyDiv w:val="1"/>
      <w:marLeft w:val="0"/>
      <w:marRight w:val="0"/>
      <w:marTop w:val="0"/>
      <w:marBottom w:val="0"/>
      <w:divBdr>
        <w:top w:val="none" w:sz="0" w:space="0" w:color="auto"/>
        <w:left w:val="none" w:sz="0" w:space="0" w:color="auto"/>
        <w:bottom w:val="none" w:sz="0" w:space="0" w:color="auto"/>
        <w:right w:val="none" w:sz="0" w:space="0" w:color="auto"/>
      </w:divBdr>
    </w:div>
    <w:div w:id="1522864282">
      <w:bodyDiv w:val="1"/>
      <w:marLeft w:val="0"/>
      <w:marRight w:val="0"/>
      <w:marTop w:val="0"/>
      <w:marBottom w:val="0"/>
      <w:divBdr>
        <w:top w:val="none" w:sz="0" w:space="0" w:color="auto"/>
        <w:left w:val="none" w:sz="0" w:space="0" w:color="auto"/>
        <w:bottom w:val="none" w:sz="0" w:space="0" w:color="auto"/>
        <w:right w:val="none" w:sz="0" w:space="0" w:color="auto"/>
      </w:divBdr>
    </w:div>
    <w:div w:id="1523864089">
      <w:bodyDiv w:val="1"/>
      <w:marLeft w:val="0"/>
      <w:marRight w:val="0"/>
      <w:marTop w:val="0"/>
      <w:marBottom w:val="0"/>
      <w:divBdr>
        <w:top w:val="none" w:sz="0" w:space="0" w:color="auto"/>
        <w:left w:val="none" w:sz="0" w:space="0" w:color="auto"/>
        <w:bottom w:val="none" w:sz="0" w:space="0" w:color="auto"/>
        <w:right w:val="none" w:sz="0" w:space="0" w:color="auto"/>
      </w:divBdr>
    </w:div>
    <w:div w:id="1537505212">
      <w:bodyDiv w:val="1"/>
      <w:marLeft w:val="0"/>
      <w:marRight w:val="0"/>
      <w:marTop w:val="0"/>
      <w:marBottom w:val="0"/>
      <w:divBdr>
        <w:top w:val="none" w:sz="0" w:space="0" w:color="auto"/>
        <w:left w:val="none" w:sz="0" w:space="0" w:color="auto"/>
        <w:bottom w:val="none" w:sz="0" w:space="0" w:color="auto"/>
        <w:right w:val="none" w:sz="0" w:space="0" w:color="auto"/>
      </w:divBdr>
    </w:div>
    <w:div w:id="1579051097">
      <w:bodyDiv w:val="1"/>
      <w:marLeft w:val="0"/>
      <w:marRight w:val="0"/>
      <w:marTop w:val="0"/>
      <w:marBottom w:val="0"/>
      <w:divBdr>
        <w:top w:val="none" w:sz="0" w:space="0" w:color="auto"/>
        <w:left w:val="none" w:sz="0" w:space="0" w:color="auto"/>
        <w:bottom w:val="none" w:sz="0" w:space="0" w:color="auto"/>
        <w:right w:val="none" w:sz="0" w:space="0" w:color="auto"/>
      </w:divBdr>
    </w:div>
    <w:div w:id="1585794153">
      <w:bodyDiv w:val="1"/>
      <w:marLeft w:val="0"/>
      <w:marRight w:val="0"/>
      <w:marTop w:val="0"/>
      <w:marBottom w:val="0"/>
      <w:divBdr>
        <w:top w:val="none" w:sz="0" w:space="0" w:color="auto"/>
        <w:left w:val="none" w:sz="0" w:space="0" w:color="auto"/>
        <w:bottom w:val="none" w:sz="0" w:space="0" w:color="auto"/>
        <w:right w:val="none" w:sz="0" w:space="0" w:color="auto"/>
      </w:divBdr>
    </w:div>
    <w:div w:id="1622344098">
      <w:bodyDiv w:val="1"/>
      <w:marLeft w:val="0"/>
      <w:marRight w:val="0"/>
      <w:marTop w:val="0"/>
      <w:marBottom w:val="0"/>
      <w:divBdr>
        <w:top w:val="none" w:sz="0" w:space="0" w:color="auto"/>
        <w:left w:val="none" w:sz="0" w:space="0" w:color="auto"/>
        <w:bottom w:val="none" w:sz="0" w:space="0" w:color="auto"/>
        <w:right w:val="none" w:sz="0" w:space="0" w:color="auto"/>
      </w:divBdr>
    </w:div>
    <w:div w:id="1624531166">
      <w:bodyDiv w:val="1"/>
      <w:marLeft w:val="0"/>
      <w:marRight w:val="0"/>
      <w:marTop w:val="0"/>
      <w:marBottom w:val="0"/>
      <w:divBdr>
        <w:top w:val="none" w:sz="0" w:space="0" w:color="auto"/>
        <w:left w:val="none" w:sz="0" w:space="0" w:color="auto"/>
        <w:bottom w:val="none" w:sz="0" w:space="0" w:color="auto"/>
        <w:right w:val="none" w:sz="0" w:space="0" w:color="auto"/>
      </w:divBdr>
    </w:div>
    <w:div w:id="1627200562">
      <w:bodyDiv w:val="1"/>
      <w:marLeft w:val="0"/>
      <w:marRight w:val="0"/>
      <w:marTop w:val="0"/>
      <w:marBottom w:val="0"/>
      <w:divBdr>
        <w:top w:val="none" w:sz="0" w:space="0" w:color="auto"/>
        <w:left w:val="none" w:sz="0" w:space="0" w:color="auto"/>
        <w:bottom w:val="none" w:sz="0" w:space="0" w:color="auto"/>
        <w:right w:val="none" w:sz="0" w:space="0" w:color="auto"/>
      </w:divBdr>
      <w:divsChild>
        <w:div w:id="8852654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8824079">
      <w:bodyDiv w:val="1"/>
      <w:marLeft w:val="0"/>
      <w:marRight w:val="0"/>
      <w:marTop w:val="0"/>
      <w:marBottom w:val="0"/>
      <w:divBdr>
        <w:top w:val="none" w:sz="0" w:space="0" w:color="auto"/>
        <w:left w:val="none" w:sz="0" w:space="0" w:color="auto"/>
        <w:bottom w:val="none" w:sz="0" w:space="0" w:color="auto"/>
        <w:right w:val="none" w:sz="0" w:space="0" w:color="auto"/>
      </w:divBdr>
    </w:div>
    <w:div w:id="1722634266">
      <w:bodyDiv w:val="1"/>
      <w:marLeft w:val="0"/>
      <w:marRight w:val="0"/>
      <w:marTop w:val="0"/>
      <w:marBottom w:val="0"/>
      <w:divBdr>
        <w:top w:val="none" w:sz="0" w:space="0" w:color="auto"/>
        <w:left w:val="none" w:sz="0" w:space="0" w:color="auto"/>
        <w:bottom w:val="none" w:sz="0" w:space="0" w:color="auto"/>
        <w:right w:val="none" w:sz="0" w:space="0" w:color="auto"/>
      </w:divBdr>
    </w:div>
    <w:div w:id="1726951095">
      <w:bodyDiv w:val="1"/>
      <w:marLeft w:val="0"/>
      <w:marRight w:val="0"/>
      <w:marTop w:val="0"/>
      <w:marBottom w:val="0"/>
      <w:divBdr>
        <w:top w:val="none" w:sz="0" w:space="0" w:color="auto"/>
        <w:left w:val="none" w:sz="0" w:space="0" w:color="auto"/>
        <w:bottom w:val="none" w:sz="0" w:space="0" w:color="auto"/>
        <w:right w:val="none" w:sz="0" w:space="0" w:color="auto"/>
      </w:divBdr>
    </w:div>
    <w:div w:id="1745176744">
      <w:bodyDiv w:val="1"/>
      <w:marLeft w:val="0"/>
      <w:marRight w:val="0"/>
      <w:marTop w:val="0"/>
      <w:marBottom w:val="0"/>
      <w:divBdr>
        <w:top w:val="none" w:sz="0" w:space="0" w:color="auto"/>
        <w:left w:val="none" w:sz="0" w:space="0" w:color="auto"/>
        <w:bottom w:val="none" w:sz="0" w:space="0" w:color="auto"/>
        <w:right w:val="none" w:sz="0" w:space="0" w:color="auto"/>
      </w:divBdr>
    </w:div>
    <w:div w:id="1748385087">
      <w:bodyDiv w:val="1"/>
      <w:marLeft w:val="0"/>
      <w:marRight w:val="0"/>
      <w:marTop w:val="0"/>
      <w:marBottom w:val="0"/>
      <w:divBdr>
        <w:top w:val="none" w:sz="0" w:space="0" w:color="auto"/>
        <w:left w:val="none" w:sz="0" w:space="0" w:color="auto"/>
        <w:bottom w:val="none" w:sz="0" w:space="0" w:color="auto"/>
        <w:right w:val="none" w:sz="0" w:space="0" w:color="auto"/>
      </w:divBdr>
    </w:div>
    <w:div w:id="1759063031">
      <w:bodyDiv w:val="1"/>
      <w:marLeft w:val="0"/>
      <w:marRight w:val="0"/>
      <w:marTop w:val="0"/>
      <w:marBottom w:val="0"/>
      <w:divBdr>
        <w:top w:val="none" w:sz="0" w:space="0" w:color="auto"/>
        <w:left w:val="none" w:sz="0" w:space="0" w:color="auto"/>
        <w:bottom w:val="none" w:sz="0" w:space="0" w:color="auto"/>
        <w:right w:val="none" w:sz="0" w:space="0" w:color="auto"/>
      </w:divBdr>
    </w:div>
    <w:div w:id="1772355741">
      <w:bodyDiv w:val="1"/>
      <w:marLeft w:val="0"/>
      <w:marRight w:val="0"/>
      <w:marTop w:val="0"/>
      <w:marBottom w:val="0"/>
      <w:divBdr>
        <w:top w:val="none" w:sz="0" w:space="0" w:color="auto"/>
        <w:left w:val="none" w:sz="0" w:space="0" w:color="auto"/>
        <w:bottom w:val="none" w:sz="0" w:space="0" w:color="auto"/>
        <w:right w:val="none" w:sz="0" w:space="0" w:color="auto"/>
      </w:divBdr>
    </w:div>
    <w:div w:id="1798522204">
      <w:bodyDiv w:val="1"/>
      <w:marLeft w:val="0"/>
      <w:marRight w:val="0"/>
      <w:marTop w:val="0"/>
      <w:marBottom w:val="0"/>
      <w:divBdr>
        <w:top w:val="none" w:sz="0" w:space="0" w:color="auto"/>
        <w:left w:val="none" w:sz="0" w:space="0" w:color="auto"/>
        <w:bottom w:val="none" w:sz="0" w:space="0" w:color="auto"/>
        <w:right w:val="none" w:sz="0" w:space="0" w:color="auto"/>
      </w:divBdr>
    </w:div>
    <w:div w:id="1831169141">
      <w:bodyDiv w:val="1"/>
      <w:marLeft w:val="0"/>
      <w:marRight w:val="0"/>
      <w:marTop w:val="0"/>
      <w:marBottom w:val="0"/>
      <w:divBdr>
        <w:top w:val="none" w:sz="0" w:space="0" w:color="auto"/>
        <w:left w:val="none" w:sz="0" w:space="0" w:color="auto"/>
        <w:bottom w:val="none" w:sz="0" w:space="0" w:color="auto"/>
        <w:right w:val="none" w:sz="0" w:space="0" w:color="auto"/>
      </w:divBdr>
    </w:div>
    <w:div w:id="1879664596">
      <w:bodyDiv w:val="1"/>
      <w:marLeft w:val="0"/>
      <w:marRight w:val="0"/>
      <w:marTop w:val="0"/>
      <w:marBottom w:val="0"/>
      <w:divBdr>
        <w:top w:val="none" w:sz="0" w:space="0" w:color="auto"/>
        <w:left w:val="none" w:sz="0" w:space="0" w:color="auto"/>
        <w:bottom w:val="none" w:sz="0" w:space="0" w:color="auto"/>
        <w:right w:val="none" w:sz="0" w:space="0" w:color="auto"/>
      </w:divBdr>
    </w:div>
    <w:div w:id="1882205813">
      <w:bodyDiv w:val="1"/>
      <w:marLeft w:val="0"/>
      <w:marRight w:val="0"/>
      <w:marTop w:val="0"/>
      <w:marBottom w:val="0"/>
      <w:divBdr>
        <w:top w:val="none" w:sz="0" w:space="0" w:color="auto"/>
        <w:left w:val="none" w:sz="0" w:space="0" w:color="auto"/>
        <w:bottom w:val="none" w:sz="0" w:space="0" w:color="auto"/>
        <w:right w:val="none" w:sz="0" w:space="0" w:color="auto"/>
      </w:divBdr>
    </w:div>
    <w:div w:id="1910726973">
      <w:bodyDiv w:val="1"/>
      <w:marLeft w:val="0"/>
      <w:marRight w:val="0"/>
      <w:marTop w:val="0"/>
      <w:marBottom w:val="0"/>
      <w:divBdr>
        <w:top w:val="none" w:sz="0" w:space="0" w:color="auto"/>
        <w:left w:val="none" w:sz="0" w:space="0" w:color="auto"/>
        <w:bottom w:val="none" w:sz="0" w:space="0" w:color="auto"/>
        <w:right w:val="none" w:sz="0" w:space="0" w:color="auto"/>
      </w:divBdr>
    </w:div>
    <w:div w:id="1925606640">
      <w:bodyDiv w:val="1"/>
      <w:marLeft w:val="0"/>
      <w:marRight w:val="0"/>
      <w:marTop w:val="0"/>
      <w:marBottom w:val="0"/>
      <w:divBdr>
        <w:top w:val="none" w:sz="0" w:space="0" w:color="auto"/>
        <w:left w:val="none" w:sz="0" w:space="0" w:color="auto"/>
        <w:bottom w:val="none" w:sz="0" w:space="0" w:color="auto"/>
        <w:right w:val="none" w:sz="0" w:space="0" w:color="auto"/>
      </w:divBdr>
    </w:div>
    <w:div w:id="1938440431">
      <w:bodyDiv w:val="1"/>
      <w:marLeft w:val="0"/>
      <w:marRight w:val="0"/>
      <w:marTop w:val="0"/>
      <w:marBottom w:val="0"/>
      <w:divBdr>
        <w:top w:val="none" w:sz="0" w:space="0" w:color="auto"/>
        <w:left w:val="none" w:sz="0" w:space="0" w:color="auto"/>
        <w:bottom w:val="none" w:sz="0" w:space="0" w:color="auto"/>
        <w:right w:val="none" w:sz="0" w:space="0" w:color="auto"/>
      </w:divBdr>
      <w:divsChild>
        <w:div w:id="225842843">
          <w:blockQuote w:val="1"/>
          <w:marLeft w:val="720"/>
          <w:marRight w:val="720"/>
          <w:marTop w:val="100"/>
          <w:marBottom w:val="100"/>
          <w:divBdr>
            <w:top w:val="none" w:sz="0" w:space="0" w:color="auto"/>
            <w:left w:val="none" w:sz="0" w:space="0" w:color="auto"/>
            <w:bottom w:val="none" w:sz="0" w:space="0" w:color="auto"/>
            <w:right w:val="none" w:sz="0" w:space="0" w:color="auto"/>
          </w:divBdr>
        </w:div>
        <w:div w:id="18692916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8978887">
      <w:bodyDiv w:val="1"/>
      <w:marLeft w:val="0"/>
      <w:marRight w:val="0"/>
      <w:marTop w:val="0"/>
      <w:marBottom w:val="0"/>
      <w:divBdr>
        <w:top w:val="none" w:sz="0" w:space="0" w:color="auto"/>
        <w:left w:val="none" w:sz="0" w:space="0" w:color="auto"/>
        <w:bottom w:val="none" w:sz="0" w:space="0" w:color="auto"/>
        <w:right w:val="none" w:sz="0" w:space="0" w:color="auto"/>
      </w:divBdr>
    </w:div>
    <w:div w:id="1954743533">
      <w:bodyDiv w:val="1"/>
      <w:marLeft w:val="0"/>
      <w:marRight w:val="0"/>
      <w:marTop w:val="0"/>
      <w:marBottom w:val="0"/>
      <w:divBdr>
        <w:top w:val="none" w:sz="0" w:space="0" w:color="auto"/>
        <w:left w:val="none" w:sz="0" w:space="0" w:color="auto"/>
        <w:bottom w:val="none" w:sz="0" w:space="0" w:color="auto"/>
        <w:right w:val="none" w:sz="0" w:space="0" w:color="auto"/>
      </w:divBdr>
    </w:div>
    <w:div w:id="1963994376">
      <w:bodyDiv w:val="1"/>
      <w:marLeft w:val="0"/>
      <w:marRight w:val="0"/>
      <w:marTop w:val="0"/>
      <w:marBottom w:val="0"/>
      <w:divBdr>
        <w:top w:val="none" w:sz="0" w:space="0" w:color="auto"/>
        <w:left w:val="none" w:sz="0" w:space="0" w:color="auto"/>
        <w:bottom w:val="none" w:sz="0" w:space="0" w:color="auto"/>
        <w:right w:val="none" w:sz="0" w:space="0" w:color="auto"/>
      </w:divBdr>
      <w:divsChild>
        <w:div w:id="1551263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9897754">
      <w:bodyDiv w:val="1"/>
      <w:marLeft w:val="0"/>
      <w:marRight w:val="0"/>
      <w:marTop w:val="0"/>
      <w:marBottom w:val="0"/>
      <w:divBdr>
        <w:top w:val="none" w:sz="0" w:space="0" w:color="auto"/>
        <w:left w:val="none" w:sz="0" w:space="0" w:color="auto"/>
        <w:bottom w:val="none" w:sz="0" w:space="0" w:color="auto"/>
        <w:right w:val="none" w:sz="0" w:space="0" w:color="auto"/>
      </w:divBdr>
    </w:div>
    <w:div w:id="2011249501">
      <w:bodyDiv w:val="1"/>
      <w:marLeft w:val="0"/>
      <w:marRight w:val="0"/>
      <w:marTop w:val="0"/>
      <w:marBottom w:val="0"/>
      <w:divBdr>
        <w:top w:val="none" w:sz="0" w:space="0" w:color="auto"/>
        <w:left w:val="none" w:sz="0" w:space="0" w:color="auto"/>
        <w:bottom w:val="none" w:sz="0" w:space="0" w:color="auto"/>
        <w:right w:val="none" w:sz="0" w:space="0" w:color="auto"/>
      </w:divBdr>
    </w:div>
    <w:div w:id="2012171001">
      <w:bodyDiv w:val="1"/>
      <w:marLeft w:val="0"/>
      <w:marRight w:val="0"/>
      <w:marTop w:val="0"/>
      <w:marBottom w:val="0"/>
      <w:divBdr>
        <w:top w:val="none" w:sz="0" w:space="0" w:color="auto"/>
        <w:left w:val="none" w:sz="0" w:space="0" w:color="auto"/>
        <w:bottom w:val="none" w:sz="0" w:space="0" w:color="auto"/>
        <w:right w:val="none" w:sz="0" w:space="0" w:color="auto"/>
      </w:divBdr>
    </w:div>
    <w:div w:id="2026250853">
      <w:bodyDiv w:val="1"/>
      <w:marLeft w:val="0"/>
      <w:marRight w:val="0"/>
      <w:marTop w:val="0"/>
      <w:marBottom w:val="0"/>
      <w:divBdr>
        <w:top w:val="none" w:sz="0" w:space="0" w:color="auto"/>
        <w:left w:val="none" w:sz="0" w:space="0" w:color="auto"/>
        <w:bottom w:val="none" w:sz="0" w:space="0" w:color="auto"/>
        <w:right w:val="none" w:sz="0" w:space="0" w:color="auto"/>
      </w:divBdr>
    </w:div>
    <w:div w:id="2055540157">
      <w:bodyDiv w:val="1"/>
      <w:marLeft w:val="0"/>
      <w:marRight w:val="0"/>
      <w:marTop w:val="0"/>
      <w:marBottom w:val="0"/>
      <w:divBdr>
        <w:top w:val="none" w:sz="0" w:space="0" w:color="auto"/>
        <w:left w:val="none" w:sz="0" w:space="0" w:color="auto"/>
        <w:bottom w:val="none" w:sz="0" w:space="0" w:color="auto"/>
        <w:right w:val="none" w:sz="0" w:space="0" w:color="auto"/>
      </w:divBdr>
    </w:div>
    <w:div w:id="2102797456">
      <w:bodyDiv w:val="1"/>
      <w:marLeft w:val="0"/>
      <w:marRight w:val="0"/>
      <w:marTop w:val="0"/>
      <w:marBottom w:val="0"/>
      <w:divBdr>
        <w:top w:val="none" w:sz="0" w:space="0" w:color="auto"/>
        <w:left w:val="none" w:sz="0" w:space="0" w:color="auto"/>
        <w:bottom w:val="none" w:sz="0" w:space="0" w:color="auto"/>
        <w:right w:val="none" w:sz="0" w:space="0" w:color="auto"/>
      </w:divBdr>
    </w:div>
    <w:div w:id="2133203476">
      <w:bodyDiv w:val="1"/>
      <w:marLeft w:val="0"/>
      <w:marRight w:val="0"/>
      <w:marTop w:val="0"/>
      <w:marBottom w:val="0"/>
      <w:divBdr>
        <w:top w:val="none" w:sz="0" w:space="0" w:color="auto"/>
        <w:left w:val="none" w:sz="0" w:space="0" w:color="auto"/>
        <w:bottom w:val="none" w:sz="0" w:space="0" w:color="auto"/>
        <w:right w:val="none" w:sz="0" w:space="0" w:color="auto"/>
      </w:divBdr>
    </w:div>
    <w:div w:id="2136020470">
      <w:bodyDiv w:val="1"/>
      <w:marLeft w:val="0"/>
      <w:marRight w:val="0"/>
      <w:marTop w:val="0"/>
      <w:marBottom w:val="0"/>
      <w:divBdr>
        <w:top w:val="none" w:sz="0" w:space="0" w:color="auto"/>
        <w:left w:val="none" w:sz="0" w:space="0" w:color="auto"/>
        <w:bottom w:val="none" w:sz="0" w:space="0" w:color="auto"/>
        <w:right w:val="none" w:sz="0" w:space="0" w:color="auto"/>
      </w:divBdr>
    </w:div>
    <w:div w:id="2141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TotalTime>
  <Pages>73</Pages>
  <Words>22510</Words>
  <Characters>135060</Characters>
  <Application>Microsoft Office Word</Application>
  <DocSecurity>0</DocSecurity>
  <Lines>1125</Lines>
  <Paragraphs>314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Kędziorek</dc:creator>
  <cp:keywords/>
  <dc:description/>
  <cp:lastModifiedBy>Microsoft Office User</cp:lastModifiedBy>
  <cp:revision>11</cp:revision>
  <cp:lastPrinted>2026-04-09T16:09:00Z</cp:lastPrinted>
  <dcterms:created xsi:type="dcterms:W3CDTF">2026-04-06T13:49:00Z</dcterms:created>
  <dcterms:modified xsi:type="dcterms:W3CDTF">2026-05-11T10:31:00Z</dcterms:modified>
</cp:coreProperties>
</file>